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E62" w:rsidRDefault="00F76E62" w:rsidP="00A550DB">
      <w:pPr>
        <w:rPr>
          <w:rFonts w:ascii="Arial" w:hAnsi="Arial" w:cs="Arial"/>
          <w:sz w:val="40"/>
          <w:szCs w:val="40"/>
        </w:rPr>
      </w:pPr>
    </w:p>
    <w:p w:rsidR="009E6CD2" w:rsidRDefault="00F76E62" w:rsidP="009E6CD2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PROCEDIMIENTO </w:t>
      </w:r>
      <w:r w:rsidR="00A379E0">
        <w:rPr>
          <w:rFonts w:ascii="Arial" w:hAnsi="Arial" w:cs="Arial"/>
          <w:sz w:val="40"/>
          <w:szCs w:val="40"/>
        </w:rPr>
        <w:t>PARA</w:t>
      </w:r>
      <w:r>
        <w:rPr>
          <w:rFonts w:ascii="Arial" w:hAnsi="Arial" w:cs="Arial"/>
          <w:sz w:val="40"/>
          <w:szCs w:val="40"/>
        </w:rPr>
        <w:t xml:space="preserve"> </w:t>
      </w:r>
      <w:r w:rsidR="009E6CD2">
        <w:rPr>
          <w:rFonts w:ascii="Arial" w:hAnsi="Arial" w:cs="Arial"/>
          <w:sz w:val="40"/>
          <w:szCs w:val="40"/>
        </w:rPr>
        <w:t>REUBICACIÓN DE OCUPANTES DE ESPACIO PUBLICO (OEP)</w:t>
      </w:r>
    </w:p>
    <w:p w:rsidR="00F76E62" w:rsidRDefault="00F76E62" w:rsidP="00F76E62">
      <w:pPr>
        <w:jc w:val="center"/>
        <w:rPr>
          <w:rFonts w:ascii="Arial" w:hAnsi="Arial" w:cs="Arial"/>
          <w:sz w:val="40"/>
          <w:szCs w:val="40"/>
        </w:rPr>
      </w:pPr>
    </w:p>
    <w:p w:rsidR="00F76E62" w:rsidRDefault="00F76E62" w:rsidP="00F76E62">
      <w:pPr>
        <w:jc w:val="center"/>
        <w:rPr>
          <w:rFonts w:ascii="Arial" w:hAnsi="Arial" w:cs="Arial"/>
          <w:sz w:val="40"/>
          <w:szCs w:val="40"/>
        </w:rPr>
      </w:pPr>
    </w:p>
    <w:p w:rsidR="00F76E62" w:rsidRDefault="00F76E62" w:rsidP="00F76E62">
      <w:pPr>
        <w:jc w:val="center"/>
        <w:rPr>
          <w:rFonts w:ascii="Arial" w:hAnsi="Arial" w:cs="Arial"/>
          <w:sz w:val="40"/>
          <w:szCs w:val="40"/>
        </w:rPr>
      </w:pPr>
    </w:p>
    <w:p w:rsidR="00F76E62" w:rsidRDefault="00F76E62" w:rsidP="00F76E62">
      <w:pPr>
        <w:jc w:val="center"/>
        <w:rPr>
          <w:rFonts w:ascii="Arial" w:hAnsi="Arial" w:cs="Arial"/>
          <w:sz w:val="40"/>
          <w:szCs w:val="40"/>
        </w:rPr>
      </w:pPr>
    </w:p>
    <w:p w:rsidR="00F76E62" w:rsidRDefault="00F76E62" w:rsidP="00F76E62">
      <w:pPr>
        <w:jc w:val="center"/>
        <w:rPr>
          <w:rFonts w:ascii="Arial" w:hAnsi="Arial" w:cs="Arial"/>
          <w:sz w:val="40"/>
          <w:szCs w:val="40"/>
        </w:rPr>
      </w:pPr>
    </w:p>
    <w:p w:rsidR="00F76E62" w:rsidRDefault="00F76E62" w:rsidP="00F76E62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SISTEMA ESTRATEGICO DE TRANSPORTE PUBLICO DE NEIVA TRANSFEDERAL S.A.S.</w:t>
      </w:r>
    </w:p>
    <w:p w:rsidR="00F76E62" w:rsidRDefault="00F76E62" w:rsidP="00F76E62">
      <w:pPr>
        <w:rPr>
          <w:rFonts w:ascii="Arial" w:hAnsi="Arial" w:cs="Arial"/>
          <w:sz w:val="28"/>
          <w:szCs w:val="28"/>
        </w:rPr>
      </w:pPr>
    </w:p>
    <w:p w:rsidR="00F76E62" w:rsidRDefault="00F76E62" w:rsidP="00F76E62">
      <w:pPr>
        <w:rPr>
          <w:rFonts w:ascii="Arial" w:hAnsi="Arial" w:cs="Arial"/>
          <w:sz w:val="28"/>
          <w:szCs w:val="28"/>
        </w:rPr>
      </w:pPr>
    </w:p>
    <w:p w:rsidR="00F76E62" w:rsidRDefault="00F76E62" w:rsidP="00F76E62">
      <w:pPr>
        <w:rPr>
          <w:rFonts w:ascii="Arial" w:hAnsi="Arial" w:cs="Arial"/>
          <w:sz w:val="28"/>
          <w:szCs w:val="28"/>
        </w:rPr>
      </w:pPr>
    </w:p>
    <w:p w:rsidR="00F76E62" w:rsidRDefault="00F76E62" w:rsidP="00F76E62">
      <w:pPr>
        <w:rPr>
          <w:rFonts w:ascii="Arial" w:hAnsi="Arial" w:cs="Arial"/>
          <w:sz w:val="28"/>
          <w:szCs w:val="28"/>
        </w:rPr>
      </w:pPr>
    </w:p>
    <w:p w:rsidR="00F76E62" w:rsidRPr="004E43A8" w:rsidRDefault="00F76E62" w:rsidP="00F76E62">
      <w:pPr>
        <w:rPr>
          <w:rFonts w:ascii="Arial" w:hAnsi="Arial" w:cs="Arial"/>
          <w:sz w:val="28"/>
          <w:szCs w:val="28"/>
        </w:rPr>
      </w:pPr>
    </w:p>
    <w:p w:rsidR="00F76E62" w:rsidRPr="004E43A8" w:rsidRDefault="00F76E62" w:rsidP="00F76E62">
      <w:pPr>
        <w:jc w:val="center"/>
        <w:rPr>
          <w:rFonts w:ascii="Arial" w:hAnsi="Arial" w:cs="Arial"/>
          <w:sz w:val="28"/>
          <w:szCs w:val="28"/>
        </w:rPr>
      </w:pPr>
      <w:r w:rsidRPr="004E43A8">
        <w:rPr>
          <w:rFonts w:ascii="Arial" w:hAnsi="Arial" w:cs="Arial"/>
          <w:sz w:val="28"/>
          <w:szCs w:val="28"/>
        </w:rPr>
        <w:t>HERNANDO</w:t>
      </w:r>
      <w:r>
        <w:rPr>
          <w:rFonts w:ascii="Arial" w:hAnsi="Arial" w:cs="Arial"/>
          <w:sz w:val="28"/>
          <w:szCs w:val="28"/>
        </w:rPr>
        <w:t xml:space="preserve"> JOSUÉ</w:t>
      </w:r>
      <w:r w:rsidRPr="004E43A8">
        <w:rPr>
          <w:rFonts w:ascii="Arial" w:hAnsi="Arial" w:cs="Arial"/>
          <w:sz w:val="28"/>
          <w:szCs w:val="28"/>
        </w:rPr>
        <w:t xml:space="preserve"> BENAVIDES VANEGAS</w:t>
      </w:r>
    </w:p>
    <w:p w:rsidR="005406D4" w:rsidRDefault="00F76E62" w:rsidP="009E6CD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GERENTE TRANSFEDERAL S.A.S.</w:t>
      </w:r>
    </w:p>
    <w:p w:rsidR="009E6CD2" w:rsidRPr="00F76E62" w:rsidRDefault="009E6CD2" w:rsidP="009E6CD2">
      <w:pPr>
        <w:jc w:val="center"/>
        <w:rPr>
          <w:rFonts w:ascii="Arial" w:hAnsi="Arial" w:cs="Arial"/>
          <w:sz w:val="28"/>
          <w:szCs w:val="28"/>
        </w:rPr>
      </w:pPr>
    </w:p>
    <w:p w:rsidR="009E5E1A" w:rsidRDefault="009E5E1A" w:rsidP="00F76E62">
      <w:pPr>
        <w:pStyle w:val="Prrafodelist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color w:val="000000"/>
          <w:spacing w:val="-1"/>
        </w:rPr>
      </w:pPr>
      <w:r w:rsidRPr="00F76E62">
        <w:rPr>
          <w:rFonts w:ascii="Arial Narrow" w:hAnsi="Arial Narrow" w:cs="Arial"/>
          <w:b/>
          <w:bCs/>
          <w:color w:val="000000"/>
          <w:spacing w:val="-1"/>
        </w:rPr>
        <w:t>OBJETIVO</w:t>
      </w:r>
      <w:r w:rsidR="008A3B7C" w:rsidRPr="00F76E62">
        <w:rPr>
          <w:rFonts w:ascii="Arial Narrow" w:hAnsi="Arial Narrow" w:cs="Arial"/>
          <w:b/>
          <w:bCs/>
          <w:color w:val="000000"/>
          <w:spacing w:val="-1"/>
        </w:rPr>
        <w:t>:</w:t>
      </w:r>
      <w:r w:rsidR="00FB2FB9" w:rsidRPr="00F76E62">
        <w:rPr>
          <w:rFonts w:ascii="Arial Narrow" w:hAnsi="Arial Narrow" w:cs="Arial"/>
          <w:b/>
          <w:bCs/>
          <w:color w:val="000000"/>
          <w:spacing w:val="-1"/>
        </w:rPr>
        <w:t xml:space="preserve"> </w:t>
      </w:r>
    </w:p>
    <w:p w:rsidR="009B1594" w:rsidRPr="00F76E62" w:rsidRDefault="009B1594" w:rsidP="009B1594">
      <w:pPr>
        <w:pStyle w:val="Prrafodelista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color w:val="000000"/>
          <w:spacing w:val="-1"/>
        </w:rPr>
      </w:pPr>
    </w:p>
    <w:p w:rsidR="009E5E1A" w:rsidRDefault="0028629D" w:rsidP="009E5E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Cs/>
          <w:color w:val="000000"/>
          <w:spacing w:val="-1"/>
        </w:rPr>
      </w:pPr>
      <w:r>
        <w:rPr>
          <w:rFonts w:ascii="Arial Narrow" w:hAnsi="Arial Narrow" w:cs="Arial"/>
          <w:bCs/>
          <w:color w:val="000000"/>
          <w:spacing w:val="-1"/>
        </w:rPr>
        <w:t xml:space="preserve">Definir el proceso de reubicación de los OEP que se identifican dentro de las zonas de influencia directa de los tramos a intervenir y que hagan parte del plan </w:t>
      </w:r>
      <w:r w:rsidR="00426354">
        <w:rPr>
          <w:rFonts w:ascii="Arial Narrow" w:hAnsi="Arial Narrow" w:cs="Arial"/>
          <w:bCs/>
          <w:color w:val="000000"/>
          <w:spacing w:val="-1"/>
        </w:rPr>
        <w:t>de ocupantes de espacio público que se elabora para cada fase que presente este grupo poblacional.</w:t>
      </w:r>
    </w:p>
    <w:p w:rsidR="009B1594" w:rsidRPr="00DB65B7" w:rsidRDefault="009B1594" w:rsidP="009E5E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Cs/>
          <w:color w:val="000000"/>
          <w:spacing w:val="-1"/>
        </w:rPr>
      </w:pPr>
    </w:p>
    <w:p w:rsidR="009E5E1A" w:rsidRPr="00510880" w:rsidRDefault="008A3B7C" w:rsidP="00510880">
      <w:pPr>
        <w:pStyle w:val="Prrafodelista"/>
        <w:numPr>
          <w:ilvl w:val="0"/>
          <w:numId w:val="8"/>
        </w:numPr>
        <w:jc w:val="both"/>
        <w:rPr>
          <w:rFonts w:ascii="Arial Narrow" w:hAnsi="Arial Narrow" w:cs="Arial"/>
          <w:b/>
          <w:bCs/>
          <w:color w:val="000000"/>
          <w:spacing w:val="-1"/>
        </w:rPr>
      </w:pPr>
      <w:r w:rsidRPr="00510880">
        <w:rPr>
          <w:rFonts w:ascii="Arial Narrow" w:hAnsi="Arial Narrow" w:cs="Arial"/>
          <w:b/>
          <w:bCs/>
          <w:color w:val="000000"/>
          <w:spacing w:val="-1"/>
        </w:rPr>
        <w:t>ALCANCE:</w:t>
      </w:r>
      <w:r w:rsidR="00663420" w:rsidRPr="00510880">
        <w:rPr>
          <w:rFonts w:ascii="Arial Narrow" w:hAnsi="Arial Narrow" w:cs="Arial"/>
          <w:b/>
          <w:bCs/>
          <w:color w:val="000000"/>
          <w:spacing w:val="-1"/>
        </w:rPr>
        <w:t xml:space="preserve"> </w:t>
      </w:r>
    </w:p>
    <w:p w:rsidR="00B437B6" w:rsidRDefault="00B437B6" w:rsidP="00B437B6">
      <w:pPr>
        <w:jc w:val="both"/>
        <w:rPr>
          <w:rFonts w:ascii="Arial Narrow" w:eastAsia="Arial" w:hAnsi="Arial Narrow"/>
        </w:rPr>
      </w:pPr>
      <w:r>
        <w:rPr>
          <w:rFonts w:ascii="Arial Narrow" w:eastAsia="Arial" w:hAnsi="Arial Narrow"/>
        </w:rPr>
        <w:t>Este proc</w:t>
      </w:r>
      <w:r w:rsidR="00426354">
        <w:rPr>
          <w:rFonts w:ascii="Arial Narrow" w:eastAsia="Arial" w:hAnsi="Arial Narrow"/>
        </w:rPr>
        <w:t>edimiento tiene como alcance a los OEP que se identifiquen en los tramos a intervenir y que hagan parte del plan de ocupantes de espacio público que se elabore para las fases donde presente esta clase de grupo poblacional.</w:t>
      </w:r>
    </w:p>
    <w:p w:rsidR="004E146F" w:rsidRPr="00426354" w:rsidRDefault="004E146F" w:rsidP="00426354">
      <w:pPr>
        <w:pStyle w:val="Prrafodelista"/>
        <w:numPr>
          <w:ilvl w:val="0"/>
          <w:numId w:val="8"/>
        </w:numPr>
        <w:jc w:val="both"/>
        <w:rPr>
          <w:rFonts w:ascii="Arial Narrow" w:eastAsia="Arial" w:hAnsi="Arial Narrow"/>
          <w:b/>
        </w:rPr>
      </w:pPr>
      <w:r w:rsidRPr="00426354">
        <w:rPr>
          <w:rFonts w:ascii="Arial Narrow" w:eastAsia="Arial" w:hAnsi="Arial Narrow"/>
          <w:b/>
        </w:rPr>
        <w:t>RESPONSABLE:</w:t>
      </w:r>
    </w:p>
    <w:p w:rsidR="00654563" w:rsidRDefault="00654563" w:rsidP="00DF5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Arial" w:hAnsi="Arial Narrow"/>
        </w:rPr>
      </w:pPr>
      <w:r w:rsidRPr="00654563">
        <w:rPr>
          <w:rFonts w:ascii="Arial Narrow" w:eastAsia="Arial" w:hAnsi="Arial Narrow"/>
        </w:rPr>
        <w:t xml:space="preserve">El responsable del seguimiento y control de la adecuada ejecución de este procedimiento es el </w:t>
      </w:r>
      <w:r w:rsidR="008647C5">
        <w:rPr>
          <w:rFonts w:ascii="Arial Narrow" w:eastAsia="Arial" w:hAnsi="Arial Narrow"/>
        </w:rPr>
        <w:t>líder</w:t>
      </w:r>
      <w:r w:rsidRPr="00654563">
        <w:rPr>
          <w:rFonts w:ascii="Arial Narrow" w:eastAsia="Arial" w:hAnsi="Arial Narrow"/>
        </w:rPr>
        <w:t xml:space="preserve"> del proceso del Área </w:t>
      </w:r>
      <w:r w:rsidR="00B437B6">
        <w:rPr>
          <w:rFonts w:ascii="Arial Narrow" w:eastAsia="Arial" w:hAnsi="Arial Narrow"/>
        </w:rPr>
        <w:t>de Social y Gestión Predial y/o responsables sociales por cada fase que han sido designados por el líder.</w:t>
      </w:r>
      <w:r w:rsidRPr="00654563">
        <w:rPr>
          <w:rFonts w:ascii="Arial Narrow" w:eastAsia="Arial" w:hAnsi="Arial Narrow"/>
        </w:rPr>
        <w:t xml:space="preserve"> </w:t>
      </w:r>
      <w:r w:rsidR="00D86297">
        <w:rPr>
          <w:rFonts w:ascii="Arial Narrow" w:eastAsia="Arial" w:hAnsi="Arial Narrow"/>
        </w:rPr>
        <w:t>Además, hacen parte del procedimiento el contratista de obra quien realiza la reubicación y de igual manera la interventoría que sea contratada.</w:t>
      </w:r>
    </w:p>
    <w:p w:rsidR="00B03446" w:rsidRDefault="00B03446" w:rsidP="00DF5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Arial" w:hAnsi="Arial Narrow"/>
        </w:rPr>
      </w:pPr>
    </w:p>
    <w:p w:rsidR="00D1113B" w:rsidRPr="00D1113B" w:rsidRDefault="00D1113B" w:rsidP="00D1113B">
      <w:pPr>
        <w:pStyle w:val="Prrafodelist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Arial" w:hAnsi="Arial Narrow"/>
          <w:b/>
        </w:rPr>
      </w:pPr>
      <w:r w:rsidRPr="00D1113B">
        <w:rPr>
          <w:rFonts w:ascii="Arial Narrow" w:eastAsia="Arial" w:hAnsi="Arial Narrow"/>
          <w:b/>
        </w:rPr>
        <w:t>DEFINICIONES</w:t>
      </w:r>
    </w:p>
    <w:p w:rsidR="00D1113B" w:rsidRDefault="00D1113B" w:rsidP="00DF5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Arial" w:hAnsi="Arial Narrow"/>
        </w:rPr>
      </w:pPr>
    </w:p>
    <w:p w:rsidR="00D86297" w:rsidRDefault="00B437B6" w:rsidP="00D862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hd w:val="clear" w:color="auto" w:fill="FAFAFA"/>
        </w:rPr>
      </w:pPr>
      <w:r>
        <w:rPr>
          <w:rFonts w:ascii="Arial Narrow" w:eastAsia="Arial" w:hAnsi="Arial Narrow"/>
          <w:b/>
        </w:rPr>
        <w:t xml:space="preserve">Asistencia Social: </w:t>
      </w:r>
      <w:r w:rsidRPr="00B437B6">
        <w:rPr>
          <w:rFonts w:ascii="Arial Narrow" w:eastAsia="Arial" w:hAnsi="Arial Narrow"/>
        </w:rPr>
        <w:t>c</w:t>
      </w:r>
      <w:r w:rsidRPr="00B437B6">
        <w:rPr>
          <w:rFonts w:ascii="Arial Narrow" w:hAnsi="Arial Narrow" w:cs="Arial"/>
          <w:shd w:val="clear" w:color="auto" w:fill="FAFAFA"/>
        </w:rPr>
        <w:t>onsiste en atender los diferentes problemas</w:t>
      </w:r>
      <w:r>
        <w:rPr>
          <w:rFonts w:ascii="Arial Narrow" w:hAnsi="Arial Narrow" w:cs="Arial"/>
          <w:shd w:val="clear" w:color="auto" w:fill="FAFAFA"/>
        </w:rPr>
        <w:t xml:space="preserve"> que aquejan a aquellas unidades sociales que se encuentran en las zonas de influencia directa de las obras que interviene el SETP Transfederal SAS</w:t>
      </w:r>
      <w:r w:rsidRPr="00B437B6">
        <w:rPr>
          <w:rFonts w:ascii="Arial Narrow" w:hAnsi="Arial Narrow" w:cs="Arial"/>
          <w:shd w:val="clear" w:color="auto" w:fill="FAFAFA"/>
        </w:rPr>
        <w:t xml:space="preserve">. </w:t>
      </w:r>
    </w:p>
    <w:p w:rsidR="00D86297" w:rsidRDefault="00D86297" w:rsidP="00D862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hd w:val="clear" w:color="auto" w:fill="FAFAFA"/>
        </w:rPr>
      </w:pPr>
    </w:p>
    <w:p w:rsidR="00B437B6" w:rsidRDefault="00D86297" w:rsidP="00D862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Segoe UI"/>
          <w:color w:val="201F1E"/>
        </w:rPr>
      </w:pPr>
      <w:r>
        <w:rPr>
          <w:rFonts w:ascii="Arial Narrow" w:eastAsia="Times New Roman" w:hAnsi="Arial Narrow" w:cs="Segoe UI"/>
          <w:b/>
          <w:color w:val="201F1E"/>
        </w:rPr>
        <w:t>Espacio P</w:t>
      </w:r>
      <w:r w:rsidRPr="00D86297">
        <w:rPr>
          <w:rFonts w:ascii="Arial Narrow" w:eastAsia="Times New Roman" w:hAnsi="Arial Narrow" w:cs="Segoe UI"/>
          <w:b/>
          <w:color w:val="201F1E"/>
        </w:rPr>
        <w:t>úblico</w:t>
      </w:r>
      <w:r w:rsidRPr="00D86297">
        <w:rPr>
          <w:rFonts w:ascii="Arial Narrow" w:eastAsia="Times New Roman" w:hAnsi="Arial Narrow" w:cs="Segoe UI"/>
          <w:color w:val="201F1E"/>
        </w:rPr>
        <w:t>: Espacios libres constituidos por plazas, plazuelas y otros, que se producen como resultado del ensanche de las vías de circulación, parques, isletas con vegetación y/o mobiliario, paseos y también las calles y demás vías de circulación, así como las correspondientes áreas tributarias de las instalaciones públicas y de servicios públicos.</w:t>
      </w:r>
    </w:p>
    <w:p w:rsidR="00ED7602" w:rsidRDefault="00ED7602" w:rsidP="00D862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Segoe UI"/>
          <w:color w:val="201F1E"/>
        </w:rPr>
      </w:pPr>
    </w:p>
    <w:p w:rsidR="00D86297" w:rsidRDefault="00D86297" w:rsidP="00D862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hd w:val="clear" w:color="auto" w:fill="FAFAFA"/>
        </w:rPr>
      </w:pPr>
      <w:r w:rsidRPr="00ED7602">
        <w:rPr>
          <w:rFonts w:ascii="Arial Narrow" w:hAnsi="Arial Narrow" w:cs="Arial"/>
          <w:b/>
          <w:shd w:val="clear" w:color="auto" w:fill="FAFAFA"/>
        </w:rPr>
        <w:t>Uso de Suelo:</w:t>
      </w:r>
      <w:r w:rsidRPr="00D86297">
        <w:rPr>
          <w:rFonts w:ascii="Arial Narrow" w:hAnsi="Arial Narrow" w:cs="Arial"/>
          <w:shd w:val="clear" w:color="auto" w:fill="FAFAFA"/>
        </w:rPr>
        <w:t xml:space="preserve"> Calificación funcional urbanística y empleo inmobiliario del terreno urbanizado y urbanizable. Aprobación oficial para utilizarlo a tal fin</w:t>
      </w:r>
      <w:r w:rsidR="00ED7602">
        <w:rPr>
          <w:rFonts w:ascii="Arial Narrow" w:hAnsi="Arial Narrow" w:cs="Arial"/>
          <w:shd w:val="clear" w:color="auto" w:fill="FAFAFA"/>
        </w:rPr>
        <w:t>.</w:t>
      </w:r>
    </w:p>
    <w:p w:rsidR="00ED7602" w:rsidRDefault="00ED7602" w:rsidP="00D862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hd w:val="clear" w:color="auto" w:fill="FAFAFA"/>
        </w:rPr>
      </w:pPr>
    </w:p>
    <w:p w:rsidR="00ED7602" w:rsidRDefault="00ED7602" w:rsidP="00ED76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hd w:val="clear" w:color="auto" w:fill="FAFAFA"/>
        </w:rPr>
      </w:pPr>
      <w:r w:rsidRPr="00ED7602">
        <w:rPr>
          <w:rFonts w:ascii="Arial Narrow" w:hAnsi="Arial Narrow" w:cs="Arial"/>
          <w:b/>
          <w:shd w:val="clear" w:color="auto" w:fill="FAFAFA"/>
        </w:rPr>
        <w:t>Andén</w:t>
      </w:r>
      <w:r w:rsidRPr="00ED7602">
        <w:rPr>
          <w:rFonts w:ascii="Arial Narrow" w:hAnsi="Arial Narrow" w:cs="Arial"/>
          <w:shd w:val="clear" w:color="auto" w:fill="FAFAFA"/>
        </w:rPr>
        <w:t>: Área lateral de una vía, destinada a la permane</w:t>
      </w:r>
      <w:r>
        <w:rPr>
          <w:rFonts w:ascii="Arial Narrow" w:hAnsi="Arial Narrow" w:cs="Arial"/>
          <w:shd w:val="clear" w:color="auto" w:fill="FAFAFA"/>
        </w:rPr>
        <w:t xml:space="preserve">ncia y al tránsito exclusivo de </w:t>
      </w:r>
      <w:r w:rsidRPr="00ED7602">
        <w:rPr>
          <w:rFonts w:ascii="Arial Narrow" w:hAnsi="Arial Narrow" w:cs="Arial"/>
          <w:shd w:val="clear" w:color="auto" w:fill="FAFAFA"/>
        </w:rPr>
        <w:t>peatones</w:t>
      </w:r>
      <w:r>
        <w:rPr>
          <w:rFonts w:ascii="Arial Narrow" w:hAnsi="Arial Narrow" w:cs="Arial"/>
          <w:shd w:val="clear" w:color="auto" w:fill="FAFAFA"/>
        </w:rPr>
        <w:t>.</w:t>
      </w:r>
    </w:p>
    <w:p w:rsidR="00ED7602" w:rsidRDefault="00ED7602" w:rsidP="00ED76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hd w:val="clear" w:color="auto" w:fill="FAFAFA"/>
        </w:rPr>
      </w:pPr>
    </w:p>
    <w:p w:rsidR="00ED7602" w:rsidRDefault="00ED7602" w:rsidP="00ED76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hd w:val="clear" w:color="auto" w:fill="FAFAFA"/>
        </w:rPr>
      </w:pPr>
      <w:r w:rsidRPr="00ED7602">
        <w:rPr>
          <w:rFonts w:ascii="Arial Narrow" w:hAnsi="Arial Narrow" w:cs="Arial"/>
          <w:b/>
          <w:shd w:val="clear" w:color="auto" w:fill="FAFAFA"/>
        </w:rPr>
        <w:t>Vía peatonal</w:t>
      </w:r>
      <w:r w:rsidRPr="00ED7602">
        <w:rPr>
          <w:rFonts w:ascii="Arial Narrow" w:hAnsi="Arial Narrow" w:cs="Arial"/>
          <w:shd w:val="clear" w:color="auto" w:fill="FAFAFA"/>
        </w:rPr>
        <w:t>: Es el área destinada al desplazamiento exclusivo de los peatones</w:t>
      </w:r>
    </w:p>
    <w:p w:rsidR="00ED7602" w:rsidRDefault="00ED7602" w:rsidP="00ED76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hd w:val="clear" w:color="auto" w:fill="FAFAFA"/>
        </w:rPr>
      </w:pPr>
    </w:p>
    <w:p w:rsidR="0048563E" w:rsidRDefault="0048563E" w:rsidP="004856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hd w:val="clear" w:color="auto" w:fill="FAFAFA"/>
        </w:rPr>
      </w:pPr>
      <w:r w:rsidRPr="0048563E">
        <w:rPr>
          <w:rFonts w:ascii="Arial Narrow" w:hAnsi="Arial Narrow" w:cs="Arial"/>
          <w:b/>
          <w:shd w:val="clear" w:color="auto" w:fill="FAFAFA"/>
        </w:rPr>
        <w:t>Estructura del espacio público:</w:t>
      </w:r>
      <w:r w:rsidRPr="0048563E">
        <w:rPr>
          <w:rFonts w:ascii="Arial Narrow" w:hAnsi="Arial Narrow" w:cs="Arial"/>
          <w:shd w:val="clear" w:color="auto" w:fill="FAFAFA"/>
        </w:rPr>
        <w:t xml:space="preserve"> Sistema formal o fun</w:t>
      </w:r>
      <w:r>
        <w:rPr>
          <w:rFonts w:ascii="Arial Narrow" w:hAnsi="Arial Narrow" w:cs="Arial"/>
          <w:shd w:val="clear" w:color="auto" w:fill="FAFAFA"/>
        </w:rPr>
        <w:t xml:space="preserve">cional de interacción entre los </w:t>
      </w:r>
      <w:r w:rsidRPr="0048563E">
        <w:rPr>
          <w:rFonts w:ascii="Arial Narrow" w:hAnsi="Arial Narrow" w:cs="Arial"/>
          <w:shd w:val="clear" w:color="auto" w:fill="FAFAFA"/>
        </w:rPr>
        <w:t>componentes urbano-arquitectónicos, los cuales se refieren</w:t>
      </w:r>
      <w:r>
        <w:rPr>
          <w:rFonts w:ascii="Arial Narrow" w:hAnsi="Arial Narrow" w:cs="Arial"/>
          <w:shd w:val="clear" w:color="auto" w:fill="FAFAFA"/>
        </w:rPr>
        <w:t xml:space="preserve"> a usos de y tenencia, modos de </w:t>
      </w:r>
      <w:r w:rsidRPr="0048563E">
        <w:rPr>
          <w:rFonts w:ascii="Arial Narrow" w:hAnsi="Arial Narrow" w:cs="Arial"/>
          <w:shd w:val="clear" w:color="auto" w:fill="FAFAFA"/>
        </w:rPr>
        <w:t>ocupación y formas de las estructuras y su articulación con los sistem</w:t>
      </w:r>
      <w:r>
        <w:rPr>
          <w:rFonts w:ascii="Arial Narrow" w:hAnsi="Arial Narrow" w:cs="Arial"/>
          <w:shd w:val="clear" w:color="auto" w:fill="FAFAFA"/>
        </w:rPr>
        <w:t xml:space="preserve">as verdes, peatonal, vehicular. </w:t>
      </w:r>
      <w:r w:rsidRPr="0048563E">
        <w:rPr>
          <w:rFonts w:ascii="Arial Narrow" w:hAnsi="Arial Narrow" w:cs="Arial"/>
          <w:shd w:val="clear" w:color="auto" w:fill="FAFAFA"/>
        </w:rPr>
        <w:t>Su uso pertenece a todos los habitantes de la ciudad.</w:t>
      </w:r>
    </w:p>
    <w:p w:rsidR="00ED7602" w:rsidRPr="00D86297" w:rsidRDefault="00ED7602" w:rsidP="00ED76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hd w:val="clear" w:color="auto" w:fill="FAFAFA"/>
        </w:rPr>
      </w:pPr>
    </w:p>
    <w:p w:rsidR="00B437B6" w:rsidRPr="00B437B6" w:rsidRDefault="00B437B6" w:rsidP="00DF5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shd w:val="clear" w:color="auto" w:fill="FAFAFA"/>
        </w:rPr>
      </w:pPr>
    </w:p>
    <w:p w:rsidR="00D1113B" w:rsidRDefault="00D1113B" w:rsidP="00D1113B">
      <w:pPr>
        <w:pStyle w:val="Prrafodelist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Arial" w:hAnsi="Arial Narrow"/>
          <w:b/>
        </w:rPr>
      </w:pPr>
      <w:r w:rsidRPr="00D1113B">
        <w:rPr>
          <w:rFonts w:ascii="Arial Narrow" w:eastAsia="Arial" w:hAnsi="Arial Narrow"/>
          <w:b/>
        </w:rPr>
        <w:t>POLITICAS DE OPERACIÓN</w:t>
      </w:r>
    </w:p>
    <w:p w:rsidR="00ED3447" w:rsidRDefault="00ED3447" w:rsidP="00ED34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Arial" w:hAnsi="Arial Narrow"/>
          <w:b/>
        </w:rPr>
      </w:pPr>
    </w:p>
    <w:p w:rsidR="0048563E" w:rsidRDefault="0048563E" w:rsidP="004856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eastAsia="Arial" w:hAnsi="Arial Narrow"/>
        </w:rPr>
        <w:t xml:space="preserve">El plan de ocupantes de espacio </w:t>
      </w:r>
      <w:r>
        <w:rPr>
          <w:rFonts w:ascii="Arial Narrow" w:hAnsi="Arial Narrow"/>
        </w:rPr>
        <w:t xml:space="preserve">diseña y ejecuta </w:t>
      </w:r>
      <w:r w:rsidR="002A7224">
        <w:rPr>
          <w:rFonts w:ascii="Arial Narrow" w:hAnsi="Arial Narrow"/>
        </w:rPr>
        <w:t xml:space="preserve">en articulación con </w:t>
      </w:r>
      <w:r>
        <w:rPr>
          <w:rFonts w:ascii="Arial Narrow" w:hAnsi="Arial Narrow"/>
        </w:rPr>
        <w:t xml:space="preserve"> d</w:t>
      </w:r>
      <w:r w:rsidRPr="0048563E">
        <w:rPr>
          <w:rFonts w:ascii="Arial Narrow" w:hAnsi="Arial Narrow"/>
        </w:rPr>
        <w:t>ependencias competentes adscritas a la Administración Municipal un conjunto de programas encaminados a la atención y relocalización de los</w:t>
      </w:r>
      <w:r w:rsidR="002A7224">
        <w:rPr>
          <w:rFonts w:ascii="Arial Narrow" w:hAnsi="Arial Narrow"/>
        </w:rPr>
        <w:t xml:space="preserve"> </w:t>
      </w:r>
      <w:r w:rsidRPr="0048563E">
        <w:rPr>
          <w:rFonts w:ascii="Arial Narrow" w:hAnsi="Arial Narrow"/>
        </w:rPr>
        <w:t xml:space="preserve"> OEP </w:t>
      </w:r>
      <w:r>
        <w:rPr>
          <w:rFonts w:ascii="Arial Narrow" w:hAnsi="Arial Narrow"/>
        </w:rPr>
        <w:t>ubicados en las zonas de influencia directa de las obras que se van a intervenir</w:t>
      </w:r>
      <w:r w:rsidRPr="0048563E">
        <w:rPr>
          <w:rFonts w:ascii="Arial Narrow" w:hAnsi="Arial Narrow"/>
        </w:rPr>
        <w:t xml:space="preserve">, a partir de la identificación y caracterización </w:t>
      </w:r>
      <w:r w:rsidR="002A7224">
        <w:rPr>
          <w:rFonts w:ascii="Arial Narrow" w:hAnsi="Arial Narrow"/>
        </w:rPr>
        <w:t xml:space="preserve">de estos, la </w:t>
      </w:r>
      <w:r w:rsidRPr="0048563E">
        <w:rPr>
          <w:rFonts w:ascii="Arial Narrow" w:hAnsi="Arial Narrow"/>
        </w:rPr>
        <w:t xml:space="preserve">recuperación de los espacios públicos, la reorganización de los mismos, en fundamento a la construcción </w:t>
      </w:r>
      <w:r w:rsidR="002A7224">
        <w:rPr>
          <w:rFonts w:ascii="Arial Narrow" w:hAnsi="Arial Narrow"/>
        </w:rPr>
        <w:t xml:space="preserve">del </w:t>
      </w:r>
      <w:r w:rsidRPr="0048563E">
        <w:rPr>
          <w:rFonts w:ascii="Arial Narrow" w:hAnsi="Arial Narrow"/>
        </w:rPr>
        <w:t xml:space="preserve">paisajismo  </w:t>
      </w:r>
      <w:r w:rsidR="002A7224">
        <w:rPr>
          <w:rFonts w:ascii="Arial Narrow" w:hAnsi="Arial Narrow"/>
        </w:rPr>
        <w:t>(</w:t>
      </w:r>
      <w:r w:rsidRPr="0048563E">
        <w:rPr>
          <w:rFonts w:ascii="Arial Narrow" w:hAnsi="Arial Narrow"/>
        </w:rPr>
        <w:t>urbanismo</w:t>
      </w:r>
      <w:r w:rsidR="002A7224">
        <w:rPr>
          <w:rFonts w:ascii="Arial Narrow" w:hAnsi="Arial Narrow"/>
        </w:rPr>
        <w:t>)</w:t>
      </w:r>
      <w:r w:rsidRPr="0048563E">
        <w:rPr>
          <w:rFonts w:ascii="Arial Narrow" w:hAnsi="Arial Narrow"/>
        </w:rPr>
        <w:t xml:space="preserve"> del sistema de transporte público.</w:t>
      </w:r>
    </w:p>
    <w:p w:rsidR="0048563E" w:rsidRDefault="0048563E" w:rsidP="004856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</w:p>
    <w:p w:rsidR="0048563E" w:rsidRDefault="0048563E" w:rsidP="004856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La reubicación es el fin principal</w:t>
      </w:r>
      <w:r w:rsidR="009D3BC9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del plan de oc</w:t>
      </w:r>
      <w:r w:rsidR="009D3BC9">
        <w:rPr>
          <w:rFonts w:ascii="Arial Narrow" w:hAnsi="Arial Narrow"/>
        </w:rPr>
        <w:t>upantes de espacio público y para surtir esta acción existen actividades que se deben realizar con el objetivo de reubicar a los OEP y dejar libre el espacio público para que sea intervenido por la obra</w:t>
      </w:r>
      <w:r w:rsidR="002A7224">
        <w:rPr>
          <w:rFonts w:ascii="Arial Narrow" w:hAnsi="Arial Narrow"/>
        </w:rPr>
        <w:t xml:space="preserve"> y posterior a ello se obtenga un libre tránsito por el andén la Carrera Séptima (7). </w:t>
      </w:r>
    </w:p>
    <w:p w:rsidR="009D3BC9" w:rsidRDefault="009D3BC9" w:rsidP="004856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</w:p>
    <w:p w:rsidR="002A7224" w:rsidRDefault="009D3BC9" w:rsidP="004856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Previo a la reubicación se realiza mediante el apoyo social, </w:t>
      </w:r>
      <w:r w:rsidR="002A7224">
        <w:rPr>
          <w:rFonts w:ascii="Arial Narrow" w:hAnsi="Arial Narrow"/>
        </w:rPr>
        <w:t>visitas</w:t>
      </w:r>
      <w:r>
        <w:rPr>
          <w:rFonts w:ascii="Arial Narrow" w:hAnsi="Arial Narrow"/>
        </w:rPr>
        <w:t xml:space="preserve"> personalizadas a los OEP, con el fin de informar de </w:t>
      </w:r>
      <w:r w:rsidR="002A7224">
        <w:rPr>
          <w:rFonts w:ascii="Arial Narrow" w:hAnsi="Arial Narrow"/>
        </w:rPr>
        <w:t xml:space="preserve">una manera conjunta, </w:t>
      </w:r>
      <w:r>
        <w:rPr>
          <w:rFonts w:ascii="Arial Narrow" w:hAnsi="Arial Narrow"/>
        </w:rPr>
        <w:t xml:space="preserve">sobre </w:t>
      </w:r>
      <w:r w:rsidR="002A7224">
        <w:rPr>
          <w:rFonts w:ascii="Arial Narrow" w:hAnsi="Arial Narrow"/>
        </w:rPr>
        <w:t>el proceso de la obra</w:t>
      </w:r>
      <w:r>
        <w:rPr>
          <w:rFonts w:ascii="Arial Narrow" w:hAnsi="Arial Narrow"/>
        </w:rPr>
        <w:t xml:space="preserve"> que se realizara </w:t>
      </w:r>
      <w:r w:rsidR="002A7224">
        <w:rPr>
          <w:rFonts w:ascii="Arial Narrow" w:hAnsi="Arial Narrow"/>
        </w:rPr>
        <w:t>en</w:t>
      </w:r>
      <w:r>
        <w:rPr>
          <w:rFonts w:ascii="Arial Narrow" w:hAnsi="Arial Narrow"/>
        </w:rPr>
        <w:t xml:space="preserve"> </w:t>
      </w:r>
      <w:r w:rsidR="002A7224">
        <w:rPr>
          <w:rFonts w:ascii="Arial Narrow" w:hAnsi="Arial Narrow"/>
        </w:rPr>
        <w:t>el</w:t>
      </w:r>
      <w:r>
        <w:rPr>
          <w:rFonts w:ascii="Arial Narrow" w:hAnsi="Arial Narrow"/>
        </w:rPr>
        <w:t xml:space="preserve"> sector que se </w:t>
      </w:r>
      <w:r w:rsidR="002A7224">
        <w:rPr>
          <w:rFonts w:ascii="Arial Narrow" w:hAnsi="Arial Narrow"/>
        </w:rPr>
        <w:t>vaya a intervenir, además de expresar</w:t>
      </w:r>
      <w:r>
        <w:rPr>
          <w:rFonts w:ascii="Arial Narrow" w:hAnsi="Arial Narrow"/>
        </w:rPr>
        <w:t xml:space="preserve"> la importancia de la reubicación de los módulos.</w:t>
      </w:r>
    </w:p>
    <w:p w:rsidR="002A7224" w:rsidRDefault="002A7224" w:rsidP="004856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</w:p>
    <w:p w:rsidR="009D3BC9" w:rsidRDefault="000712EE" w:rsidP="004856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En ese orden de ideas se realiza la articulación con las dependencias de la Administración Municipal</w:t>
      </w:r>
      <w:r w:rsidR="00C02F1A">
        <w:rPr>
          <w:rFonts w:ascii="Arial Narrow" w:hAnsi="Arial Narrow"/>
        </w:rPr>
        <w:t xml:space="preserve"> (Dirección de Justicia y Secretaria de las TIC y Competitividad) quienes tienen competencia funcional sobre el espacio público y los ocupantes de espacio público (OEP)</w:t>
      </w:r>
      <w:r w:rsidR="00D04175">
        <w:rPr>
          <w:rFonts w:ascii="Arial Narrow" w:hAnsi="Arial Narrow"/>
        </w:rPr>
        <w:t xml:space="preserve"> en</w:t>
      </w:r>
      <w:r w:rsidR="00F82AD8">
        <w:rPr>
          <w:rFonts w:ascii="Arial Narrow" w:hAnsi="Arial Narrow"/>
        </w:rPr>
        <w:t xml:space="preserve"> l</w:t>
      </w:r>
      <w:r w:rsidR="00D04175">
        <w:rPr>
          <w:rFonts w:ascii="Arial Narrow" w:hAnsi="Arial Narrow"/>
        </w:rPr>
        <w:t>a ciudad de Neiva</w:t>
      </w:r>
      <w:r w:rsidR="002A7224">
        <w:rPr>
          <w:rFonts w:ascii="Arial Narrow" w:hAnsi="Arial Narrow"/>
        </w:rPr>
        <w:t xml:space="preserve">, para que con ellas se lleven a cabo unos programas en pro a la reubicación de los </w:t>
      </w:r>
      <w:r w:rsidR="00FB5DA5">
        <w:rPr>
          <w:rFonts w:ascii="Arial Narrow" w:hAnsi="Arial Narrow"/>
        </w:rPr>
        <w:t>módulos</w:t>
      </w:r>
      <w:r w:rsidR="002A7224">
        <w:rPr>
          <w:rFonts w:ascii="Arial Narrow" w:hAnsi="Arial Narrow"/>
        </w:rPr>
        <w:t xml:space="preserve"> estacionarios.</w:t>
      </w:r>
    </w:p>
    <w:p w:rsidR="00F82AD8" w:rsidRDefault="00F82AD8" w:rsidP="004856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</w:p>
    <w:p w:rsidR="00F82AD8" w:rsidRDefault="00F82AD8" w:rsidP="004856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En articulación </w:t>
      </w:r>
      <w:r w:rsidR="004C6459">
        <w:rPr>
          <w:rFonts w:ascii="Arial Narrow" w:hAnsi="Arial Narrow"/>
        </w:rPr>
        <w:t xml:space="preserve">con la </w:t>
      </w:r>
      <w:r w:rsidR="00FB5DA5">
        <w:rPr>
          <w:rFonts w:ascii="Arial Narrow" w:hAnsi="Arial Narrow"/>
        </w:rPr>
        <w:t>secretaria</w:t>
      </w:r>
      <w:r w:rsidR="004C6459">
        <w:rPr>
          <w:rFonts w:ascii="Arial Narrow" w:hAnsi="Arial Narrow"/>
        </w:rPr>
        <w:t xml:space="preserve"> de las TIC y Competitividad se </w:t>
      </w:r>
      <w:r w:rsidR="00D0147E">
        <w:rPr>
          <w:rFonts w:ascii="Arial Narrow" w:hAnsi="Arial Narrow"/>
        </w:rPr>
        <w:t>gestionará</w:t>
      </w:r>
      <w:r w:rsidR="004C6459">
        <w:rPr>
          <w:rFonts w:ascii="Arial Narrow" w:hAnsi="Arial Narrow"/>
        </w:rPr>
        <w:t xml:space="preserve"> la elaboración de la ficha del diagnostico </w:t>
      </w:r>
      <w:r w:rsidR="00D0147E">
        <w:rPr>
          <w:rFonts w:ascii="Arial Narrow" w:hAnsi="Arial Narrow"/>
        </w:rPr>
        <w:t>socioeconómico</w:t>
      </w:r>
      <w:r w:rsidR="00FB5DA5">
        <w:rPr>
          <w:rFonts w:ascii="Arial Narrow" w:hAnsi="Arial Narrow"/>
        </w:rPr>
        <w:t>, la cual será aplicada a los OEP en colaboración con el apoyo social del SETP.</w:t>
      </w:r>
    </w:p>
    <w:p w:rsidR="00FB5DA5" w:rsidRDefault="00FB5DA5" w:rsidP="004856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</w:p>
    <w:p w:rsidR="00FB5DA5" w:rsidRDefault="00FB5DA5" w:rsidP="004856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Posterior a ello se </w:t>
      </w:r>
      <w:r w:rsidR="00413AA7">
        <w:rPr>
          <w:rFonts w:ascii="Arial Narrow" w:hAnsi="Arial Narrow"/>
        </w:rPr>
        <w:t>llevará</w:t>
      </w:r>
      <w:r>
        <w:rPr>
          <w:rFonts w:ascii="Arial Narrow" w:hAnsi="Arial Narrow"/>
        </w:rPr>
        <w:t xml:space="preserve"> a cabo la elaboración del Plan de Ocupantes de Espacio </w:t>
      </w:r>
      <w:r w:rsidR="00413AA7">
        <w:rPr>
          <w:rFonts w:ascii="Arial Narrow" w:hAnsi="Arial Narrow"/>
        </w:rPr>
        <w:t>Público</w:t>
      </w:r>
      <w:r>
        <w:rPr>
          <w:rFonts w:ascii="Arial Narrow" w:hAnsi="Arial Narrow"/>
        </w:rPr>
        <w:t xml:space="preserve"> (POEP), el cual será presentado a la UMUS y al Banco Mundial para su respectiva No </w:t>
      </w:r>
      <w:r w:rsidR="00413AA7">
        <w:rPr>
          <w:rFonts w:ascii="Arial Narrow" w:hAnsi="Arial Narrow"/>
        </w:rPr>
        <w:t>Objeción</w:t>
      </w:r>
      <w:r>
        <w:rPr>
          <w:rFonts w:ascii="Arial Narrow" w:hAnsi="Arial Narrow"/>
        </w:rPr>
        <w:t xml:space="preserve">. Teniendo </w:t>
      </w:r>
      <w:r w:rsidR="00413AA7">
        <w:rPr>
          <w:rFonts w:ascii="Arial Narrow" w:hAnsi="Arial Narrow"/>
        </w:rPr>
        <w:t xml:space="preserve">este visto bueno, </w:t>
      </w:r>
      <w:r>
        <w:rPr>
          <w:rFonts w:ascii="Arial Narrow" w:hAnsi="Arial Narrow"/>
        </w:rPr>
        <w:t xml:space="preserve">se </w:t>
      </w:r>
      <w:r w:rsidR="00413AA7">
        <w:rPr>
          <w:rFonts w:ascii="Arial Narrow" w:hAnsi="Arial Narrow"/>
        </w:rPr>
        <w:t>procederá</w:t>
      </w:r>
      <w:r>
        <w:rPr>
          <w:rFonts w:ascii="Arial Narrow" w:hAnsi="Arial Narrow"/>
        </w:rPr>
        <w:t xml:space="preserve"> a ejecutar el plan, reubicando a los </w:t>
      </w:r>
      <w:r w:rsidR="00413AA7">
        <w:rPr>
          <w:rFonts w:ascii="Arial Narrow" w:hAnsi="Arial Narrow"/>
        </w:rPr>
        <w:t>módulos</w:t>
      </w:r>
      <w:r>
        <w:rPr>
          <w:rFonts w:ascii="Arial Narrow" w:hAnsi="Arial Narrow"/>
        </w:rPr>
        <w:t xml:space="preserve"> estacionarios.</w:t>
      </w:r>
    </w:p>
    <w:p w:rsidR="00FB5DA5" w:rsidRDefault="00FB5DA5" w:rsidP="004856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</w:p>
    <w:p w:rsidR="00C214C6" w:rsidRPr="00A379E0" w:rsidRDefault="00FB5DA5" w:rsidP="00DF5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Estos </w:t>
      </w:r>
      <w:r w:rsidR="00413AA7">
        <w:rPr>
          <w:rFonts w:ascii="Arial Narrow" w:hAnsi="Arial Narrow"/>
        </w:rPr>
        <w:t>módulos</w:t>
      </w:r>
      <w:r>
        <w:rPr>
          <w:rFonts w:ascii="Arial Narrow" w:hAnsi="Arial Narrow"/>
        </w:rPr>
        <w:t xml:space="preserve"> serán reubicados por el contratista de obra, en compañía del propietario de la caseta, apoyo social del SETP y funcionarios de </w:t>
      </w:r>
      <w:r w:rsidR="00413AA7">
        <w:rPr>
          <w:rFonts w:ascii="Arial Narrow" w:hAnsi="Arial Narrow"/>
        </w:rPr>
        <w:t>Dirección</w:t>
      </w:r>
      <w:r>
        <w:rPr>
          <w:rFonts w:ascii="Arial Narrow" w:hAnsi="Arial Narrow"/>
        </w:rPr>
        <w:t xml:space="preserve"> de Justicia, la metodología de reubicación se</w:t>
      </w:r>
      <w:r w:rsidR="00413AA7">
        <w:rPr>
          <w:rFonts w:ascii="Arial Narrow" w:hAnsi="Arial Narrow"/>
        </w:rPr>
        <w:t xml:space="preserve"> </w:t>
      </w:r>
      <w:r w:rsidR="00FB161E">
        <w:rPr>
          <w:rFonts w:ascii="Arial Narrow" w:hAnsi="Arial Narrow"/>
        </w:rPr>
        <w:t>basará</w:t>
      </w:r>
      <w:r w:rsidR="00413AA7">
        <w:rPr>
          <w:rFonts w:ascii="Arial Narrow" w:hAnsi="Arial Narrow"/>
        </w:rPr>
        <w:t xml:space="preserve"> en los tiempos que el contratista necesita para las relocalizaciones</w:t>
      </w:r>
      <w:r w:rsidR="00FB161E">
        <w:rPr>
          <w:rFonts w:ascii="Arial Narrow" w:hAnsi="Arial Narrow"/>
        </w:rPr>
        <w:t>. Se</w:t>
      </w:r>
      <w:r w:rsidR="00413AA7">
        <w:rPr>
          <w:rFonts w:ascii="Arial Narrow" w:hAnsi="Arial Narrow"/>
        </w:rPr>
        <w:t xml:space="preserve"> </w:t>
      </w:r>
      <w:r w:rsidR="00FB161E">
        <w:rPr>
          <w:rFonts w:ascii="Arial Narrow" w:hAnsi="Arial Narrow"/>
        </w:rPr>
        <w:t>levantará</w:t>
      </w:r>
      <w:r w:rsidR="00413AA7">
        <w:rPr>
          <w:rFonts w:ascii="Arial Narrow" w:hAnsi="Arial Narrow"/>
        </w:rPr>
        <w:t xml:space="preserve"> un acta</w:t>
      </w:r>
      <w:r w:rsidR="00FB161E">
        <w:rPr>
          <w:rFonts w:ascii="Arial Narrow" w:hAnsi="Arial Narrow"/>
        </w:rPr>
        <w:t xml:space="preserve"> por cada módulo</w:t>
      </w:r>
      <w:r w:rsidR="00413AA7">
        <w:rPr>
          <w:rFonts w:ascii="Arial Narrow" w:hAnsi="Arial Narrow"/>
        </w:rPr>
        <w:t xml:space="preserve"> en donde se enuncie que el propietario de</w:t>
      </w:r>
      <w:r w:rsidR="00FB161E">
        <w:rPr>
          <w:rFonts w:ascii="Arial Narrow" w:hAnsi="Arial Narrow"/>
        </w:rPr>
        <w:t xml:space="preserve"> este</w:t>
      </w:r>
      <w:r w:rsidR="00413AA7">
        <w:rPr>
          <w:rFonts w:ascii="Arial Narrow" w:hAnsi="Arial Narrow"/>
        </w:rPr>
        <w:t xml:space="preserve"> qued</w:t>
      </w:r>
      <w:r w:rsidR="00FB161E">
        <w:rPr>
          <w:rFonts w:ascii="Arial Narrow" w:hAnsi="Arial Narrow"/>
        </w:rPr>
        <w:t>a</w:t>
      </w:r>
      <w:r w:rsidR="00413AA7">
        <w:rPr>
          <w:rFonts w:ascii="Arial Narrow" w:hAnsi="Arial Narrow"/>
        </w:rPr>
        <w:t xml:space="preserve"> a satisfacción del lugar de relocalización</w:t>
      </w:r>
      <w:r w:rsidR="00FB161E">
        <w:rPr>
          <w:rFonts w:ascii="Arial Narrow" w:hAnsi="Arial Narrow"/>
        </w:rPr>
        <w:t>. A los OEP se les realizara dos asistencias sociales al mes con el fin de escuchar sus expectativas en los nuevos lugares donde serán reubicados.</w:t>
      </w:r>
    </w:p>
    <w:p w:rsidR="00C214C6" w:rsidRDefault="00C214C6" w:rsidP="00DF5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Arial" w:hAnsi="Arial Narrow"/>
        </w:rPr>
      </w:pPr>
    </w:p>
    <w:p w:rsidR="00C214C6" w:rsidRDefault="00C214C6" w:rsidP="00DF5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Arial" w:hAnsi="Arial Narrow"/>
        </w:rPr>
      </w:pPr>
    </w:p>
    <w:p w:rsidR="00A379E0" w:rsidRDefault="00A379E0" w:rsidP="00DF5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Arial" w:hAnsi="Arial Narrow"/>
        </w:rPr>
      </w:pPr>
    </w:p>
    <w:p w:rsidR="00A379E0" w:rsidRDefault="00A379E0" w:rsidP="00DF5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Arial" w:hAnsi="Arial Narrow"/>
        </w:rPr>
      </w:pPr>
    </w:p>
    <w:p w:rsidR="00A379E0" w:rsidRDefault="00A379E0" w:rsidP="00DF5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Arial" w:hAnsi="Arial Narrow"/>
        </w:rPr>
      </w:pPr>
    </w:p>
    <w:p w:rsidR="00A379E0" w:rsidRDefault="00A379E0" w:rsidP="00DF5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Arial" w:hAnsi="Arial Narrow"/>
        </w:rPr>
      </w:pPr>
    </w:p>
    <w:p w:rsidR="00A379E0" w:rsidRDefault="00A379E0" w:rsidP="00DF5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Arial" w:hAnsi="Arial Narrow"/>
        </w:rPr>
      </w:pPr>
    </w:p>
    <w:p w:rsidR="00A379E0" w:rsidRDefault="00A379E0" w:rsidP="00DF5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Arial" w:hAnsi="Arial Narrow"/>
        </w:rPr>
      </w:pPr>
    </w:p>
    <w:p w:rsidR="00A379E0" w:rsidRDefault="00A379E0" w:rsidP="00DF5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Arial" w:hAnsi="Arial Narrow"/>
        </w:rPr>
      </w:pPr>
    </w:p>
    <w:p w:rsidR="00953126" w:rsidRPr="00E93D04" w:rsidRDefault="00D1113B" w:rsidP="00E93D04">
      <w:pPr>
        <w:pStyle w:val="Prrafodelist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color w:val="000000"/>
          <w:spacing w:val="-1"/>
        </w:rPr>
      </w:pPr>
      <w:r>
        <w:rPr>
          <w:rFonts w:ascii="Arial Narrow" w:hAnsi="Arial Narrow" w:cs="Arial"/>
          <w:b/>
          <w:bCs/>
          <w:color w:val="000000"/>
          <w:spacing w:val="-1"/>
        </w:rPr>
        <w:lastRenderedPageBreak/>
        <w:t>TABLA</w:t>
      </w:r>
      <w:r w:rsidR="00F6184E">
        <w:rPr>
          <w:rFonts w:ascii="Arial Narrow" w:hAnsi="Arial Narrow" w:cs="Arial"/>
          <w:b/>
          <w:bCs/>
          <w:color w:val="000000"/>
          <w:spacing w:val="-1"/>
        </w:rPr>
        <w:t>S</w:t>
      </w:r>
      <w:r>
        <w:rPr>
          <w:rFonts w:ascii="Arial Narrow" w:hAnsi="Arial Narrow" w:cs="Arial"/>
          <w:b/>
          <w:bCs/>
          <w:color w:val="000000"/>
          <w:spacing w:val="-1"/>
        </w:rPr>
        <w:t xml:space="preserve"> DE </w:t>
      </w:r>
      <w:r w:rsidR="00E93D04" w:rsidRPr="00E93D04">
        <w:rPr>
          <w:rFonts w:ascii="Arial Narrow" w:hAnsi="Arial Narrow" w:cs="Arial"/>
          <w:b/>
          <w:bCs/>
          <w:color w:val="000000"/>
          <w:spacing w:val="-1"/>
        </w:rPr>
        <w:t>PROCEDIMIENTO</w:t>
      </w:r>
      <w:r w:rsidR="00F6184E">
        <w:rPr>
          <w:rFonts w:ascii="Arial Narrow" w:hAnsi="Arial Narrow" w:cs="Arial"/>
          <w:b/>
          <w:bCs/>
          <w:color w:val="000000"/>
          <w:spacing w:val="-1"/>
        </w:rPr>
        <w:t>S</w:t>
      </w:r>
    </w:p>
    <w:p w:rsidR="00E93D04" w:rsidRDefault="00E93D04" w:rsidP="00663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pacing w:val="-1"/>
        </w:rPr>
      </w:pPr>
    </w:p>
    <w:p w:rsidR="007D398D" w:rsidRPr="002371D6" w:rsidRDefault="006E20DA" w:rsidP="00663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spacing w:val="-1"/>
        </w:rPr>
      </w:pPr>
      <w:r w:rsidRPr="002371D6">
        <w:rPr>
          <w:rFonts w:ascii="Arial Narrow" w:hAnsi="Arial Narrow" w:cs="Arial"/>
          <w:b/>
          <w:spacing w:val="-1"/>
        </w:rPr>
        <w:t>6</w:t>
      </w:r>
      <w:r w:rsidR="00D1113B" w:rsidRPr="002371D6">
        <w:rPr>
          <w:rFonts w:ascii="Arial Narrow" w:hAnsi="Arial Narrow" w:cs="Arial"/>
          <w:b/>
          <w:spacing w:val="-1"/>
        </w:rPr>
        <w:t xml:space="preserve">.1. </w:t>
      </w:r>
      <w:r w:rsidR="007D398D" w:rsidRPr="002371D6">
        <w:rPr>
          <w:rFonts w:ascii="Arial Narrow" w:hAnsi="Arial Narrow" w:cs="Arial"/>
          <w:b/>
          <w:spacing w:val="-1"/>
        </w:rPr>
        <w:t xml:space="preserve">Contratos de </w:t>
      </w:r>
      <w:r w:rsidR="00893453" w:rsidRPr="002371D6">
        <w:rPr>
          <w:rFonts w:ascii="Arial Narrow" w:hAnsi="Arial Narrow" w:cs="Arial"/>
          <w:b/>
          <w:spacing w:val="-1"/>
        </w:rPr>
        <w:t xml:space="preserve">Prestación </w:t>
      </w:r>
      <w:r w:rsidR="007D398D" w:rsidRPr="002371D6">
        <w:rPr>
          <w:rFonts w:ascii="Arial Narrow" w:hAnsi="Arial Narrow" w:cs="Arial"/>
          <w:b/>
          <w:spacing w:val="-1"/>
        </w:rPr>
        <w:t xml:space="preserve">de </w:t>
      </w:r>
      <w:r w:rsidR="00893453" w:rsidRPr="002371D6">
        <w:rPr>
          <w:rFonts w:ascii="Arial Narrow" w:hAnsi="Arial Narrow" w:cs="Arial"/>
          <w:b/>
          <w:spacing w:val="-1"/>
        </w:rPr>
        <w:t>Servicio</w:t>
      </w:r>
      <w:r w:rsidR="00B12111" w:rsidRPr="002371D6">
        <w:rPr>
          <w:rFonts w:ascii="Arial Narrow" w:hAnsi="Arial Narrow" w:cs="Arial"/>
          <w:b/>
          <w:spacing w:val="-1"/>
        </w:rPr>
        <w:t>,</w:t>
      </w:r>
      <w:r w:rsidR="00664765" w:rsidRPr="002371D6">
        <w:rPr>
          <w:rFonts w:ascii="Arial Narrow" w:hAnsi="Arial Narrow" w:cs="Arial"/>
          <w:b/>
          <w:spacing w:val="-1"/>
        </w:rPr>
        <w:t xml:space="preserve"> </w:t>
      </w:r>
      <w:r w:rsidR="00893453" w:rsidRPr="002371D6">
        <w:rPr>
          <w:rFonts w:ascii="Arial Narrow" w:hAnsi="Arial Narrow" w:cs="Arial"/>
          <w:b/>
          <w:spacing w:val="-1"/>
        </w:rPr>
        <w:t>Suministro</w:t>
      </w:r>
      <w:r w:rsidR="00B12111" w:rsidRPr="002371D6">
        <w:rPr>
          <w:rFonts w:ascii="Arial Narrow" w:hAnsi="Arial Narrow" w:cs="Arial"/>
          <w:b/>
          <w:spacing w:val="-1"/>
        </w:rPr>
        <w:t xml:space="preserve">, </w:t>
      </w:r>
      <w:r w:rsidR="00893453" w:rsidRPr="002371D6">
        <w:rPr>
          <w:rFonts w:ascii="Arial Narrow" w:hAnsi="Arial Narrow" w:cs="Arial"/>
          <w:b/>
          <w:spacing w:val="-1"/>
        </w:rPr>
        <w:t>Consultoría, O</w:t>
      </w:r>
      <w:r w:rsidR="00B12111" w:rsidRPr="002371D6">
        <w:rPr>
          <w:rFonts w:ascii="Arial Narrow" w:hAnsi="Arial Narrow" w:cs="Arial"/>
          <w:b/>
          <w:spacing w:val="-1"/>
        </w:rPr>
        <w:t xml:space="preserve">bra e </w:t>
      </w:r>
      <w:r w:rsidR="00893453" w:rsidRPr="002371D6">
        <w:rPr>
          <w:rFonts w:ascii="Arial Narrow" w:hAnsi="Arial Narrow" w:cs="Arial"/>
          <w:b/>
          <w:spacing w:val="-1"/>
        </w:rPr>
        <w:t>Interventoría</w:t>
      </w:r>
    </w:p>
    <w:p w:rsidR="006E20DA" w:rsidRPr="00663420" w:rsidRDefault="006E20DA" w:rsidP="00663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pacing w:val="-1"/>
        </w:rPr>
      </w:pPr>
    </w:p>
    <w:tbl>
      <w:tblPr>
        <w:tblpPr w:leftFromText="141" w:rightFromText="141" w:vertAnchor="text" w:tblpY="1"/>
        <w:tblOverlap w:val="never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4"/>
        <w:gridCol w:w="1237"/>
        <w:gridCol w:w="1504"/>
        <w:gridCol w:w="1144"/>
      </w:tblGrid>
      <w:tr w:rsidR="005035C5" w:rsidRPr="00F13FA8" w:rsidTr="001A53F7">
        <w:trPr>
          <w:trHeight w:val="840"/>
          <w:tblHeader/>
        </w:trPr>
        <w:tc>
          <w:tcPr>
            <w:tcW w:w="2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5C5" w:rsidRPr="00F13FA8" w:rsidRDefault="005035C5" w:rsidP="001A53F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F13FA8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5C5" w:rsidRPr="00F13FA8" w:rsidRDefault="005035C5" w:rsidP="001A53F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F13FA8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5C5" w:rsidRPr="00F13FA8" w:rsidRDefault="005035C5" w:rsidP="001A53F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F13FA8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Registro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5C5" w:rsidRPr="00F13FA8" w:rsidRDefault="005035C5" w:rsidP="001A53F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F13FA8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Observación y/o Punto de Control</w:t>
            </w:r>
          </w:p>
        </w:tc>
      </w:tr>
      <w:tr w:rsidR="005035C5" w:rsidRPr="00F13FA8" w:rsidTr="001A53F7">
        <w:trPr>
          <w:trHeight w:val="840"/>
          <w:tblHeader/>
        </w:trPr>
        <w:tc>
          <w:tcPr>
            <w:tcW w:w="2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5C5" w:rsidRDefault="005035C5" w:rsidP="001A53F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F13FA8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 xml:space="preserve">1. </w:t>
            </w: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Diligenciar el cronograma de actividades semanales</w:t>
            </w:r>
          </w:p>
          <w:p w:rsidR="005035C5" w:rsidRDefault="005035C5" w:rsidP="001A53F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F13FA8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br/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>Diligencia el formato necesario para elaborar el cronograma de actividades semanales y así programar las asistencias sociales</w:t>
            </w:r>
            <w:r w:rsidRPr="00F13FA8">
              <w:rPr>
                <w:rFonts w:ascii="Arial Narrow" w:eastAsia="Times New Roman" w:hAnsi="Arial Narrow" w:cs="Arial"/>
                <w:sz w:val="20"/>
                <w:szCs w:val="20"/>
              </w:rPr>
              <w:t>.</w:t>
            </w:r>
            <w:r w:rsidRPr="00F13FA8">
              <w:rPr>
                <w:rFonts w:ascii="Arial Narrow" w:eastAsia="Times New Roman" w:hAnsi="Arial Narrow" w:cs="Arial"/>
                <w:sz w:val="20"/>
                <w:szCs w:val="20"/>
              </w:rPr>
              <w:br/>
            </w:r>
          </w:p>
          <w:p w:rsidR="005035C5" w:rsidRPr="00F13FA8" w:rsidRDefault="005035C5" w:rsidP="001A53F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F13FA8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Nota</w:t>
            </w:r>
            <w:r w:rsidRPr="00F13FA8">
              <w:rPr>
                <w:rFonts w:ascii="Arial Narrow" w:eastAsia="Times New Roman" w:hAnsi="Arial Narrow" w:cs="Arial"/>
                <w:sz w:val="20"/>
                <w:szCs w:val="20"/>
              </w:rPr>
              <w:t xml:space="preserve">: 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>Se debe levantar acta de la reunión para elaboración del cronograma semana.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5C5" w:rsidRPr="00F13FA8" w:rsidRDefault="005035C5" w:rsidP="001A53F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F13FA8">
              <w:rPr>
                <w:rFonts w:ascii="Arial Narrow" w:eastAsia="Times New Roman" w:hAnsi="Arial Narrow" w:cs="Arial"/>
                <w:sz w:val="20"/>
                <w:szCs w:val="20"/>
              </w:rPr>
              <w:t>Contratista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>s responsables sociales por fase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5C5" w:rsidRDefault="005035C5" w:rsidP="001A53F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Formato Acta de reunión o Comité /</w:t>
            </w:r>
          </w:p>
          <w:p w:rsidR="005035C5" w:rsidRPr="00F13FA8" w:rsidRDefault="005035C5" w:rsidP="001A53F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Formato de cronograma de actividades semanales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5C5" w:rsidRPr="00F13FA8" w:rsidRDefault="005035C5" w:rsidP="001A53F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F13FA8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X</w:t>
            </w:r>
          </w:p>
        </w:tc>
      </w:tr>
      <w:tr w:rsidR="005035C5" w:rsidRPr="00F13FA8" w:rsidTr="001A53F7">
        <w:trPr>
          <w:trHeight w:val="840"/>
          <w:tblHeader/>
        </w:trPr>
        <w:tc>
          <w:tcPr>
            <w:tcW w:w="2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5C5" w:rsidRDefault="005035C5" w:rsidP="001A53F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F13FA8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 xml:space="preserve">2. </w:t>
            </w: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Divulgación del cronograma al apoyo social</w:t>
            </w:r>
          </w:p>
          <w:p w:rsidR="005035C5" w:rsidRDefault="005035C5" w:rsidP="001A53F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Cs/>
                <w:sz w:val="20"/>
                <w:szCs w:val="20"/>
              </w:rPr>
            </w:pPr>
            <w:r w:rsidRPr="00F13FA8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br/>
            </w:r>
            <w:r>
              <w:rPr>
                <w:rFonts w:ascii="Arial Narrow" w:eastAsia="Times New Roman" w:hAnsi="Arial Narrow" w:cs="Arial"/>
                <w:bCs/>
                <w:sz w:val="20"/>
                <w:szCs w:val="20"/>
              </w:rPr>
              <w:t>Posterior a la culminación de la elaboración del cronograma de actividades sociales, se procede a divulgarlo mediante massmedia</w:t>
            </w:r>
            <w:r>
              <w:rPr>
                <w:rStyle w:val="Refdenotaalpie"/>
                <w:rFonts w:ascii="Arial Narrow" w:eastAsia="Times New Roman" w:hAnsi="Arial Narrow" w:cs="Arial"/>
                <w:bCs/>
                <w:sz w:val="20"/>
                <w:szCs w:val="20"/>
              </w:rPr>
              <w:footnoteReference w:id="1"/>
            </w:r>
            <w:r>
              <w:rPr>
                <w:rFonts w:ascii="Arial Narrow" w:eastAsia="Times New Roman" w:hAnsi="Arial Narrow" w:cs="Arial"/>
                <w:bCs/>
                <w:sz w:val="20"/>
                <w:szCs w:val="20"/>
              </w:rPr>
              <w:t xml:space="preserve"> para que el apoyo social cumpla con las actividades sociales.</w:t>
            </w:r>
          </w:p>
          <w:p w:rsidR="005035C5" w:rsidRPr="002F3312" w:rsidRDefault="005035C5" w:rsidP="001A53F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Cs/>
                <w:sz w:val="20"/>
                <w:szCs w:val="20"/>
              </w:rPr>
            </w:pPr>
          </w:p>
          <w:p w:rsidR="005035C5" w:rsidRPr="00F13FA8" w:rsidRDefault="005035C5" w:rsidP="001A53F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5C5" w:rsidRPr="00F13FA8" w:rsidRDefault="005035C5" w:rsidP="001A53F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F13FA8">
              <w:rPr>
                <w:rFonts w:ascii="Arial Narrow" w:eastAsia="Times New Roman" w:hAnsi="Arial Narrow" w:cs="Arial"/>
                <w:sz w:val="20"/>
                <w:szCs w:val="20"/>
              </w:rPr>
              <w:t>Contratista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>s responsables sociales por fase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5C5" w:rsidRPr="00F13FA8" w:rsidRDefault="005035C5" w:rsidP="001A53F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N/A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5C5" w:rsidRPr="00F13FA8" w:rsidRDefault="005035C5" w:rsidP="001A53F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X</w:t>
            </w:r>
            <w:r w:rsidRPr="00F13FA8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</w:tr>
      <w:tr w:rsidR="005035C5" w:rsidRPr="00F13FA8" w:rsidTr="001A53F7">
        <w:trPr>
          <w:trHeight w:val="1785"/>
        </w:trPr>
        <w:tc>
          <w:tcPr>
            <w:tcW w:w="2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5C5" w:rsidRDefault="005035C5" w:rsidP="001A53F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3</w:t>
            </w:r>
            <w:r w:rsidRPr="00F13FA8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Identificación de OEP sobre los tramos a intervenir</w:t>
            </w:r>
          </w:p>
          <w:p w:rsidR="005035C5" w:rsidRDefault="005035C5" w:rsidP="001A53F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F13FA8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br/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 xml:space="preserve">Se realiza visitas a campo sobre los tramos que se intervendrá, para identificar si existen Ocupantes de Espacio Público (OEP), si es así se realiza la respectiva identificación y caracterización, diligenciando el formato de acta de reunión. </w:t>
            </w:r>
          </w:p>
          <w:p w:rsidR="005035C5" w:rsidRDefault="005035C5" w:rsidP="001A53F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  <w:p w:rsidR="005035C5" w:rsidRPr="001605C8" w:rsidRDefault="005035C5" w:rsidP="001A53F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 xml:space="preserve">Cuando no exista OEP, se registra ene l formato de acta de reunión, que no se evidenciaron y se cierra el acta. </w:t>
            </w:r>
            <w:r w:rsidRPr="00F13FA8">
              <w:rPr>
                <w:rFonts w:ascii="Arial Narrow" w:eastAsia="Times New Roman" w:hAnsi="Arial Narrow" w:cs="Arial"/>
                <w:sz w:val="20"/>
                <w:szCs w:val="20"/>
              </w:rPr>
              <w:t>.</w:t>
            </w:r>
            <w:r w:rsidRPr="00F13FA8">
              <w:rPr>
                <w:rFonts w:ascii="Arial Narrow" w:eastAsia="Times New Roman" w:hAnsi="Arial Narrow" w:cs="Arial"/>
                <w:sz w:val="20"/>
                <w:szCs w:val="20"/>
              </w:rPr>
              <w:br/>
            </w:r>
          </w:p>
          <w:p w:rsidR="005035C5" w:rsidRPr="00F13FA8" w:rsidRDefault="005035C5" w:rsidP="001A53F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F13FA8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Nota</w:t>
            </w:r>
            <w:r w:rsidRPr="00F13FA8">
              <w:rPr>
                <w:rFonts w:ascii="Arial Narrow" w:eastAsia="Times New Roman" w:hAnsi="Arial Narrow" w:cs="Arial"/>
                <w:sz w:val="20"/>
                <w:szCs w:val="20"/>
              </w:rPr>
              <w:t xml:space="preserve">: 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>Se debe levantar acta al encontrar OEP o al no encontrarlos.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5C5" w:rsidRPr="00F13FA8" w:rsidRDefault="005035C5" w:rsidP="001A53F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F13FA8">
              <w:rPr>
                <w:rFonts w:ascii="Arial Narrow" w:eastAsia="Times New Roman" w:hAnsi="Arial Narrow" w:cs="Arial"/>
                <w:sz w:val="20"/>
                <w:szCs w:val="20"/>
              </w:rPr>
              <w:t>Contratista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>s responsables sociales por fase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5C5" w:rsidRDefault="005035C5" w:rsidP="001A53F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Formato Acta de reunión o Comité</w:t>
            </w:r>
          </w:p>
          <w:p w:rsidR="005035C5" w:rsidRPr="00F13FA8" w:rsidRDefault="005035C5" w:rsidP="001A53F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5C5" w:rsidRPr="00F13FA8" w:rsidRDefault="005035C5" w:rsidP="001A53F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F13FA8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X</w:t>
            </w:r>
          </w:p>
        </w:tc>
      </w:tr>
      <w:tr w:rsidR="005035C5" w:rsidRPr="00F13FA8" w:rsidTr="001A53F7">
        <w:trPr>
          <w:trHeight w:val="2550"/>
        </w:trPr>
        <w:tc>
          <w:tcPr>
            <w:tcW w:w="2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5C5" w:rsidRDefault="005035C5" w:rsidP="001A53F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4</w:t>
            </w:r>
            <w:r w:rsidRPr="00F13FA8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Articulación con dependencias de la Administración Municipal que tienen competencia sobre los OEP.</w:t>
            </w:r>
          </w:p>
          <w:p w:rsidR="005035C5" w:rsidRDefault="005035C5" w:rsidP="001A53F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</w:p>
          <w:p w:rsidR="005035C5" w:rsidRDefault="005035C5" w:rsidP="001A53F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</w:p>
          <w:p w:rsidR="005035C5" w:rsidRDefault="005035C5" w:rsidP="001A53F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Cs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sz w:val="20"/>
                <w:szCs w:val="20"/>
              </w:rPr>
              <w:t>Con las secretarias de Dirección de Justicia, TIC y Competitividad, Equidad e Inclusión social, se realizará mesas de trabajo para poder articular de manera conjunta las estrategias que se escogerá y quedaran plasmadas en el plan, con el fin de reubicar a los OEP.</w:t>
            </w:r>
            <w:r w:rsidRPr="00F13FA8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br/>
            </w:r>
          </w:p>
          <w:p w:rsidR="005035C5" w:rsidRPr="002F3312" w:rsidRDefault="005035C5" w:rsidP="001A53F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Cs/>
                <w:sz w:val="20"/>
                <w:szCs w:val="20"/>
              </w:rPr>
            </w:pPr>
          </w:p>
          <w:p w:rsidR="005035C5" w:rsidRPr="00F13FA8" w:rsidRDefault="005035C5" w:rsidP="001A53F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5C5" w:rsidRPr="00F13FA8" w:rsidRDefault="005035C5" w:rsidP="001A53F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Líder Área Social y Gestión Predial / Responsable por fase. / Gerencia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5C5" w:rsidRPr="00F13FA8" w:rsidRDefault="005035C5" w:rsidP="001A53F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Formato Acta de reunión o comité.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5C5" w:rsidRPr="00F13FA8" w:rsidRDefault="005035C5" w:rsidP="001A53F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X</w:t>
            </w:r>
            <w:r w:rsidRPr="00F13FA8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</w:tr>
      <w:tr w:rsidR="005035C5" w:rsidRPr="00F13FA8" w:rsidTr="001A53F7">
        <w:trPr>
          <w:trHeight w:val="2805"/>
        </w:trPr>
        <w:tc>
          <w:tcPr>
            <w:tcW w:w="2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5C5" w:rsidRDefault="005035C5" w:rsidP="001A53F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lastRenderedPageBreak/>
              <w:t>5</w:t>
            </w:r>
            <w:r w:rsidRPr="00F13FA8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Levantamiento del Diagnostico Socioeconómico.</w:t>
            </w:r>
          </w:p>
          <w:p w:rsidR="005035C5" w:rsidRPr="009A44FA" w:rsidRDefault="005035C5" w:rsidP="001A53F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F13FA8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 xml:space="preserve"> </w:t>
            </w:r>
            <w:r w:rsidRPr="00F13FA8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br/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>Se debe realizar el diagnostico socioeconómico, mediante la ficha de caracterización socioeconómica que diseña la secretaria de las TIC y competitividad, la cual tiene la competencia de censar este grupo poblacional. Este formato lo aplica el apoyo del área social y una vez diligenciados los formatos necesarios se entregarán al responsable de Secretaria de las TIC y Competitividad, para que realice el diagnóstico y sea incluido en el Plan OEP.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5C5" w:rsidRPr="00F13FA8" w:rsidRDefault="005035C5" w:rsidP="001A53F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F13FA8">
              <w:rPr>
                <w:rFonts w:ascii="Arial Narrow" w:eastAsia="Times New Roman" w:hAnsi="Arial Narrow" w:cs="Arial"/>
                <w:sz w:val="20"/>
                <w:szCs w:val="20"/>
              </w:rPr>
              <w:t xml:space="preserve">Apoyo 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>social / secretaria de las TIC y Competitividad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5C5" w:rsidRPr="00F13FA8" w:rsidRDefault="005035C5" w:rsidP="001A53F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Formato Acta de reunión / Formato de Diagnostico Socioeconómico OEP.(entregado por Secretaria de las TIC y Competitividad)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5C5" w:rsidRPr="00F13FA8" w:rsidRDefault="005035C5" w:rsidP="001A53F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F13FA8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X</w:t>
            </w:r>
          </w:p>
        </w:tc>
      </w:tr>
      <w:tr w:rsidR="005035C5" w:rsidRPr="00F13FA8" w:rsidTr="001A53F7">
        <w:trPr>
          <w:trHeight w:val="2040"/>
        </w:trPr>
        <w:tc>
          <w:tcPr>
            <w:tcW w:w="2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5C5" w:rsidRDefault="005035C5" w:rsidP="001A53F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6. Elaboración del Plan de Ocupantes de Espacio Público (POEP).</w:t>
            </w:r>
          </w:p>
          <w:p w:rsidR="005035C5" w:rsidRDefault="005035C5" w:rsidP="001A53F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</w:p>
          <w:p w:rsidR="005035C5" w:rsidRPr="0032764D" w:rsidRDefault="005035C5" w:rsidP="001A53F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Cs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sz w:val="20"/>
                <w:szCs w:val="20"/>
              </w:rPr>
              <w:t>El POEP, se diseñará bajo los lineamientos de la UMUS y del Banco Mundial, en cumplimiento al marco de política social y ambiental de estas entidades. En este plan se consignarán todas las estrategias en pro a la reubicación de los OEP.</w:t>
            </w:r>
          </w:p>
          <w:p w:rsidR="005035C5" w:rsidRDefault="005035C5" w:rsidP="001A53F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F13FA8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br/>
            </w:r>
          </w:p>
          <w:p w:rsidR="005035C5" w:rsidRPr="00F13FA8" w:rsidRDefault="005035C5" w:rsidP="001A53F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5C5" w:rsidRPr="00F13FA8" w:rsidRDefault="005035C5" w:rsidP="001A53F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 xml:space="preserve">Área Social y Gestión Predial 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5C5" w:rsidRPr="00F13FA8" w:rsidRDefault="005035C5" w:rsidP="001A53F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Plan de Ocupantes de Espacio Público.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5C5" w:rsidRPr="00F13FA8" w:rsidRDefault="005035C5" w:rsidP="001A53F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F13FA8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X</w:t>
            </w:r>
          </w:p>
        </w:tc>
      </w:tr>
      <w:tr w:rsidR="005035C5" w:rsidRPr="00F13FA8" w:rsidTr="001A53F7">
        <w:trPr>
          <w:trHeight w:val="1020"/>
        </w:trPr>
        <w:tc>
          <w:tcPr>
            <w:tcW w:w="2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5C5" w:rsidRDefault="005035C5" w:rsidP="001A53F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7</w:t>
            </w:r>
            <w:r w:rsidRPr="00F13FA8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Reubicación de los OEP</w:t>
            </w:r>
          </w:p>
          <w:p w:rsidR="005035C5" w:rsidRDefault="005035C5" w:rsidP="001A53F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</w:p>
          <w:p w:rsidR="005035C5" w:rsidRPr="0032764D" w:rsidRDefault="005035C5" w:rsidP="001A53F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Cs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sz w:val="20"/>
                <w:szCs w:val="20"/>
              </w:rPr>
              <w:t>La reubicación se llevará a cabo quince días antes de que inicie las obras, con el fin de garantizar la vía libre en la rehabilitación de los andenes. El contratista será el encargado de relocalizar a los OEP en los lugares ya acordados y socializados con los ocupantes.</w:t>
            </w:r>
          </w:p>
          <w:p w:rsidR="005035C5" w:rsidRDefault="005035C5" w:rsidP="001A53F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</w:p>
          <w:p w:rsidR="005035C5" w:rsidRPr="00F13FA8" w:rsidRDefault="005035C5" w:rsidP="001A53F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sz w:val="20"/>
                <w:szCs w:val="20"/>
              </w:rPr>
              <w:t>.</w:t>
            </w:r>
            <w:r w:rsidRPr="00F13FA8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br/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5C5" w:rsidRPr="00F13FA8" w:rsidRDefault="005035C5" w:rsidP="001A53F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Contratista / Apoyo Social / Dirección de Justicia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5C5" w:rsidRPr="00F13FA8" w:rsidRDefault="005035C5" w:rsidP="001A53F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Formato de Acta de Reunión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5C5" w:rsidRPr="00F13FA8" w:rsidRDefault="005035C5" w:rsidP="001A53F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F13FA8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X</w:t>
            </w:r>
          </w:p>
        </w:tc>
      </w:tr>
      <w:tr w:rsidR="005035C5" w:rsidRPr="00F13FA8" w:rsidTr="001A53F7">
        <w:trPr>
          <w:trHeight w:val="1830"/>
        </w:trPr>
        <w:tc>
          <w:tcPr>
            <w:tcW w:w="2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5C5" w:rsidRDefault="005035C5" w:rsidP="001A53F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8. Asistencias sociales posteriores a la reubicación</w:t>
            </w:r>
          </w:p>
          <w:p w:rsidR="005035C5" w:rsidRDefault="005035C5" w:rsidP="001A53F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</w:p>
          <w:p w:rsidR="005035C5" w:rsidRPr="009D02FA" w:rsidRDefault="005035C5" w:rsidP="001A53F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Cs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sz w:val="20"/>
                <w:szCs w:val="20"/>
              </w:rPr>
              <w:t>Después de realizar la reubicación y de dejar los módulos estacionarios en sus nuevas áreas, el equipo del área social y gestión predial, llevara a cabo asistencias sociales, con el fin de acompañar a los OEP, con frecuencia y garantizar que no se disminuya sus ingresos ni sus condiciones sociales.</w:t>
            </w:r>
          </w:p>
          <w:p w:rsidR="005035C5" w:rsidRPr="00F13FA8" w:rsidRDefault="005035C5" w:rsidP="001A53F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F13FA8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br/>
            </w:r>
            <w:r w:rsidRPr="00F13FA8">
              <w:rPr>
                <w:rFonts w:ascii="Arial Narrow" w:eastAsia="Times New Roman" w:hAnsi="Arial Narrow" w:cs="Arial"/>
                <w:sz w:val="20"/>
                <w:szCs w:val="20"/>
              </w:rPr>
              <w:br/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5C5" w:rsidRPr="00F13FA8" w:rsidRDefault="005035C5" w:rsidP="001A53F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Apoyo Social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5C5" w:rsidRPr="00F13FA8" w:rsidRDefault="005035C5" w:rsidP="001A53F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Formato de Acta de Reunión</w:t>
            </w:r>
            <w:r w:rsidRPr="00F13FA8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5C5" w:rsidRPr="00F13FA8" w:rsidRDefault="005035C5" w:rsidP="001A53F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F13FA8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X</w:t>
            </w:r>
          </w:p>
        </w:tc>
      </w:tr>
    </w:tbl>
    <w:p w:rsidR="00DE7DD8" w:rsidRPr="005E52AE" w:rsidRDefault="00DE7DD8" w:rsidP="00B566EE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es-MX"/>
        </w:rPr>
      </w:pPr>
    </w:p>
    <w:p w:rsidR="00D0249E" w:rsidRDefault="00D0249E" w:rsidP="00953126">
      <w:pPr>
        <w:spacing w:after="0" w:line="240" w:lineRule="auto"/>
        <w:jc w:val="both"/>
        <w:rPr>
          <w:rFonts w:ascii="Arial" w:eastAsia="Times New Roman" w:hAnsi="Arial" w:cs="Arial"/>
          <w:b/>
          <w:lang w:eastAsia="es-MX"/>
        </w:rPr>
      </w:pPr>
    </w:p>
    <w:p w:rsidR="009E5E1A" w:rsidRDefault="009E5E1A" w:rsidP="00D0170B">
      <w:pPr>
        <w:spacing w:after="0" w:line="240" w:lineRule="auto"/>
        <w:jc w:val="both"/>
        <w:rPr>
          <w:rFonts w:ascii="Arial" w:eastAsia="Times New Roman" w:hAnsi="Arial" w:cs="Arial"/>
          <w:b/>
          <w:lang w:eastAsia="es-MX"/>
        </w:rPr>
      </w:pPr>
    </w:p>
    <w:p w:rsidR="005035C5" w:rsidRDefault="005035C5" w:rsidP="00D0170B">
      <w:pPr>
        <w:spacing w:after="0" w:line="240" w:lineRule="auto"/>
        <w:jc w:val="both"/>
        <w:rPr>
          <w:rFonts w:ascii="Arial" w:eastAsia="Times New Roman" w:hAnsi="Arial" w:cs="Arial"/>
          <w:b/>
          <w:lang w:eastAsia="es-MX"/>
        </w:rPr>
      </w:pPr>
    </w:p>
    <w:p w:rsidR="005035C5" w:rsidRDefault="005035C5" w:rsidP="00D0170B">
      <w:pPr>
        <w:spacing w:after="0" w:line="240" w:lineRule="auto"/>
        <w:jc w:val="both"/>
        <w:rPr>
          <w:rFonts w:ascii="Arial" w:eastAsia="Times New Roman" w:hAnsi="Arial" w:cs="Arial"/>
          <w:b/>
          <w:lang w:eastAsia="es-MX"/>
        </w:rPr>
      </w:pPr>
    </w:p>
    <w:p w:rsidR="005035C5" w:rsidRDefault="005035C5" w:rsidP="00D0170B">
      <w:pPr>
        <w:spacing w:after="0" w:line="240" w:lineRule="auto"/>
        <w:jc w:val="both"/>
        <w:rPr>
          <w:rFonts w:ascii="Arial" w:eastAsia="Times New Roman" w:hAnsi="Arial" w:cs="Arial"/>
          <w:b/>
          <w:lang w:eastAsia="es-MX"/>
        </w:rPr>
      </w:pPr>
    </w:p>
    <w:p w:rsidR="005035C5" w:rsidRDefault="005035C5" w:rsidP="00D0170B">
      <w:pPr>
        <w:spacing w:after="0" w:line="240" w:lineRule="auto"/>
        <w:jc w:val="both"/>
        <w:rPr>
          <w:rFonts w:ascii="Arial" w:eastAsia="Times New Roman" w:hAnsi="Arial" w:cs="Arial"/>
          <w:b/>
          <w:lang w:eastAsia="es-MX"/>
        </w:rPr>
      </w:pPr>
    </w:p>
    <w:p w:rsidR="005035C5" w:rsidRDefault="005035C5" w:rsidP="00D0170B">
      <w:pPr>
        <w:spacing w:after="0" w:line="240" w:lineRule="auto"/>
        <w:jc w:val="both"/>
        <w:rPr>
          <w:rFonts w:ascii="Arial" w:eastAsia="Times New Roman" w:hAnsi="Arial" w:cs="Arial"/>
          <w:b/>
          <w:lang w:eastAsia="es-MX"/>
        </w:rPr>
      </w:pPr>
    </w:p>
    <w:p w:rsidR="005035C5" w:rsidRDefault="005035C5" w:rsidP="00D0170B">
      <w:pPr>
        <w:spacing w:after="0" w:line="240" w:lineRule="auto"/>
        <w:jc w:val="both"/>
        <w:rPr>
          <w:rFonts w:ascii="Arial" w:eastAsia="Times New Roman" w:hAnsi="Arial" w:cs="Arial"/>
          <w:b/>
          <w:lang w:eastAsia="es-MX"/>
        </w:rPr>
      </w:pPr>
    </w:p>
    <w:p w:rsidR="005035C5" w:rsidRDefault="005035C5" w:rsidP="00D0170B">
      <w:pPr>
        <w:spacing w:after="0" w:line="240" w:lineRule="auto"/>
        <w:jc w:val="both"/>
        <w:rPr>
          <w:rFonts w:ascii="Arial" w:eastAsia="Times New Roman" w:hAnsi="Arial" w:cs="Arial"/>
          <w:b/>
          <w:lang w:eastAsia="es-MX"/>
        </w:rPr>
      </w:pPr>
    </w:p>
    <w:p w:rsidR="005813CA" w:rsidRPr="001B44E7" w:rsidRDefault="00EF5ADC" w:rsidP="001B44E7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 Narrow" w:eastAsia="Times New Roman" w:hAnsi="Arial Narrow" w:cs="Arial"/>
          <w:b/>
          <w:lang w:eastAsia="es-MX"/>
        </w:rPr>
      </w:pPr>
      <w:r w:rsidRPr="005813CA">
        <w:rPr>
          <w:rFonts w:ascii="Arial Narrow" w:eastAsia="Times New Roman" w:hAnsi="Arial Narrow" w:cs="Arial"/>
          <w:b/>
          <w:bCs/>
          <w:iCs/>
          <w:lang w:eastAsia="es-MX"/>
        </w:rPr>
        <w:t>REGISTROS Y DOCUMENTOS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1"/>
        <w:gridCol w:w="948"/>
        <w:gridCol w:w="1119"/>
        <w:gridCol w:w="4196"/>
        <w:gridCol w:w="1345"/>
      </w:tblGrid>
      <w:tr w:rsidR="005813CA" w:rsidRPr="005813CA" w:rsidTr="00EC1ECE">
        <w:trPr>
          <w:trHeight w:val="930"/>
          <w:tblHeader/>
        </w:trPr>
        <w:tc>
          <w:tcPr>
            <w:tcW w:w="730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3CA" w:rsidRPr="005813CA" w:rsidRDefault="005813CA" w:rsidP="005813C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5813CA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CODIGO</w:t>
            </w:r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3CA" w:rsidRPr="005813CA" w:rsidRDefault="005813CA" w:rsidP="005813C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</w:rPr>
            </w:pPr>
            <w:r w:rsidRPr="005813CA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16"/>
              </w:rPr>
              <w:t>VERSIÓN</w:t>
            </w:r>
          </w:p>
        </w:tc>
        <w:tc>
          <w:tcPr>
            <w:tcW w:w="628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3CA" w:rsidRPr="005813CA" w:rsidRDefault="005813CA" w:rsidP="005813C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5813CA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FECHA DE CREACIÓN</w:t>
            </w:r>
          </w:p>
        </w:tc>
        <w:tc>
          <w:tcPr>
            <w:tcW w:w="2355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3CA" w:rsidRPr="005813CA" w:rsidRDefault="005813CA" w:rsidP="005813C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5813CA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NOMBRE DEL DOCUMENTO Y/O FORMATO</w:t>
            </w:r>
          </w:p>
        </w:tc>
        <w:tc>
          <w:tcPr>
            <w:tcW w:w="755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3CA" w:rsidRPr="005813CA" w:rsidRDefault="005813CA" w:rsidP="005813C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5813CA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 xml:space="preserve">ESTADO </w:t>
            </w:r>
          </w:p>
        </w:tc>
      </w:tr>
      <w:tr w:rsidR="00D64FA8" w:rsidRPr="005813CA" w:rsidTr="007B0EBE">
        <w:trPr>
          <w:trHeight w:val="255"/>
        </w:trPr>
        <w:tc>
          <w:tcPr>
            <w:tcW w:w="73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4FA8" w:rsidRPr="005813CA" w:rsidRDefault="00D64FA8" w:rsidP="00D64FA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bookmarkStart w:id="0" w:name="_GoBack" w:colFirst="0" w:colLast="0"/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FR-GAF-47</w:t>
            </w:r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FA8" w:rsidRPr="005813CA" w:rsidRDefault="00D64FA8" w:rsidP="00D64FA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5813CA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2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4FA8" w:rsidRPr="005813CA" w:rsidRDefault="00D64FA8" w:rsidP="00D64FA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06/09/2019</w:t>
            </w:r>
          </w:p>
        </w:tc>
        <w:tc>
          <w:tcPr>
            <w:tcW w:w="235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FA8" w:rsidRPr="005813CA" w:rsidRDefault="00D64FA8" w:rsidP="00D64FA8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FORMATO ACTA DE REUNION</w:t>
            </w:r>
          </w:p>
        </w:tc>
        <w:tc>
          <w:tcPr>
            <w:tcW w:w="75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4FA8" w:rsidRPr="005813CA" w:rsidRDefault="00D64FA8" w:rsidP="00D64FA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5813CA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ACTIVO</w:t>
            </w:r>
          </w:p>
        </w:tc>
      </w:tr>
      <w:bookmarkEnd w:id="0"/>
      <w:tr w:rsidR="00D64FA8" w:rsidRPr="005813CA" w:rsidTr="007B0EBE">
        <w:trPr>
          <w:trHeight w:val="255"/>
        </w:trPr>
        <w:tc>
          <w:tcPr>
            <w:tcW w:w="73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4FA8" w:rsidRPr="005813CA" w:rsidRDefault="00D64FA8" w:rsidP="00D64FA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FR-GPS-03</w:t>
            </w:r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4FA8" w:rsidRPr="005813CA" w:rsidRDefault="00D64FA8" w:rsidP="00D64FA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2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4FA8" w:rsidRPr="005813CA" w:rsidRDefault="00D64FA8" w:rsidP="00D64FA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06/09/2019</w:t>
            </w:r>
          </w:p>
        </w:tc>
        <w:tc>
          <w:tcPr>
            <w:tcW w:w="235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4FA8" w:rsidRDefault="00D64FA8" w:rsidP="00D64FA8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FORMATO DE CRONOGRAMA DE ACTIDADES SEMANALES</w:t>
            </w:r>
          </w:p>
        </w:tc>
        <w:tc>
          <w:tcPr>
            <w:tcW w:w="75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4FA8" w:rsidRPr="005813CA" w:rsidRDefault="00D64FA8" w:rsidP="00D64FA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ACTIVO</w:t>
            </w:r>
          </w:p>
        </w:tc>
      </w:tr>
      <w:tr w:rsidR="00D64FA8" w:rsidRPr="005813CA" w:rsidTr="007B0EBE">
        <w:trPr>
          <w:trHeight w:val="255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4FA8" w:rsidRPr="005813CA" w:rsidRDefault="00D64FA8" w:rsidP="00D64FA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FA8" w:rsidRPr="005813CA" w:rsidRDefault="00D64FA8" w:rsidP="00D64FA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5813CA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4FA8" w:rsidRPr="005813CA" w:rsidRDefault="00D64FA8" w:rsidP="00D64FA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FA8" w:rsidRPr="005813CA" w:rsidRDefault="00D64FA8" w:rsidP="00D64FA8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FORMATO DE CARACTERIZACION SOCIOECNOMICA (ALCALDIA)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FA8" w:rsidRPr="005813CA" w:rsidRDefault="00D64FA8" w:rsidP="00D64FA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5813CA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ACTIVO</w:t>
            </w:r>
          </w:p>
        </w:tc>
      </w:tr>
    </w:tbl>
    <w:p w:rsidR="0009027F" w:rsidRDefault="0009027F" w:rsidP="0009027F">
      <w:pPr>
        <w:pStyle w:val="Prrafodelista"/>
        <w:spacing w:after="0" w:line="240" w:lineRule="auto"/>
        <w:jc w:val="both"/>
        <w:rPr>
          <w:rFonts w:ascii="Arial Narrow" w:eastAsia="Times New Roman" w:hAnsi="Arial Narrow" w:cs="Arial"/>
          <w:b/>
          <w:lang w:eastAsia="es-MX"/>
        </w:rPr>
      </w:pPr>
    </w:p>
    <w:p w:rsidR="009D02FA" w:rsidRPr="005035C5" w:rsidRDefault="009D02FA" w:rsidP="005035C5">
      <w:pPr>
        <w:spacing w:after="0" w:line="240" w:lineRule="auto"/>
        <w:jc w:val="both"/>
        <w:rPr>
          <w:rFonts w:ascii="Arial Narrow" w:eastAsia="Times New Roman" w:hAnsi="Arial Narrow" w:cs="Arial"/>
          <w:b/>
          <w:lang w:eastAsia="es-MX"/>
        </w:rPr>
      </w:pPr>
    </w:p>
    <w:p w:rsidR="009D02FA" w:rsidRDefault="009D02FA" w:rsidP="0009027F">
      <w:pPr>
        <w:pStyle w:val="Prrafodelista"/>
        <w:spacing w:after="0" w:line="240" w:lineRule="auto"/>
        <w:jc w:val="both"/>
        <w:rPr>
          <w:rFonts w:ascii="Arial Narrow" w:eastAsia="Times New Roman" w:hAnsi="Arial Narrow" w:cs="Arial"/>
          <w:b/>
          <w:lang w:eastAsia="es-MX"/>
        </w:rPr>
      </w:pPr>
    </w:p>
    <w:p w:rsidR="001B44E7" w:rsidRDefault="00085078" w:rsidP="00C64C7A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 Narrow" w:eastAsia="Times New Roman" w:hAnsi="Arial Narrow" w:cs="Arial"/>
          <w:b/>
          <w:lang w:eastAsia="es-MX"/>
        </w:rPr>
      </w:pPr>
      <w:r w:rsidRPr="00C64C7A">
        <w:rPr>
          <w:rFonts w:ascii="Arial Narrow" w:eastAsia="Times New Roman" w:hAnsi="Arial Narrow" w:cs="Arial"/>
          <w:b/>
          <w:lang w:eastAsia="es-MX"/>
        </w:rPr>
        <w:t xml:space="preserve">BITACORA DE ACTUALIZACIÓN </w:t>
      </w:r>
    </w:p>
    <w:p w:rsidR="0009027F" w:rsidRPr="00C64C7A" w:rsidRDefault="0009027F" w:rsidP="0009027F">
      <w:pPr>
        <w:pStyle w:val="Prrafodelista"/>
        <w:spacing w:after="0" w:line="240" w:lineRule="auto"/>
        <w:jc w:val="both"/>
        <w:rPr>
          <w:rFonts w:ascii="Arial Narrow" w:eastAsia="Times New Roman" w:hAnsi="Arial Narrow" w:cs="Arial"/>
          <w:b/>
          <w:lang w:eastAsia="es-MX"/>
        </w:rPr>
      </w:pPr>
    </w:p>
    <w:tbl>
      <w:tblPr>
        <w:tblW w:w="9678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2700"/>
        <w:gridCol w:w="4638"/>
      </w:tblGrid>
      <w:tr w:rsidR="004E146F" w:rsidRPr="005813CA" w:rsidTr="009E3571">
        <w:trPr>
          <w:trHeight w:val="368"/>
        </w:trPr>
        <w:tc>
          <w:tcPr>
            <w:tcW w:w="2340" w:type="dxa"/>
            <w:shd w:val="clear" w:color="auto" w:fill="D6E3BC" w:themeFill="accent3" w:themeFillTint="66"/>
            <w:vAlign w:val="center"/>
          </w:tcPr>
          <w:p w:rsidR="004E146F" w:rsidRPr="005813CA" w:rsidRDefault="004E146F" w:rsidP="004E146F">
            <w:pPr>
              <w:jc w:val="center"/>
              <w:rPr>
                <w:rFonts w:ascii="Arial Narrow" w:hAnsi="Arial Narrow" w:cs="Arial"/>
                <w:b/>
              </w:rPr>
            </w:pPr>
            <w:r w:rsidRPr="005813CA">
              <w:rPr>
                <w:rFonts w:ascii="Arial Narrow" w:hAnsi="Arial Narrow" w:cs="Arial"/>
                <w:b/>
              </w:rPr>
              <w:t>VERSIÓN</w:t>
            </w:r>
          </w:p>
        </w:tc>
        <w:tc>
          <w:tcPr>
            <w:tcW w:w="2700" w:type="dxa"/>
            <w:shd w:val="clear" w:color="auto" w:fill="D6E3BC" w:themeFill="accent3" w:themeFillTint="66"/>
            <w:vAlign w:val="center"/>
          </w:tcPr>
          <w:p w:rsidR="004E146F" w:rsidRPr="005813CA" w:rsidRDefault="004E146F" w:rsidP="004E146F">
            <w:pPr>
              <w:ind w:left="284" w:hanging="284"/>
              <w:jc w:val="center"/>
              <w:rPr>
                <w:rFonts w:ascii="Arial Narrow" w:hAnsi="Arial Narrow" w:cs="Arial"/>
                <w:b/>
              </w:rPr>
            </w:pPr>
            <w:r w:rsidRPr="005813CA">
              <w:rPr>
                <w:rFonts w:ascii="Arial Narrow" w:hAnsi="Arial Narrow" w:cs="Arial"/>
                <w:b/>
              </w:rPr>
              <w:t>FECHA</w:t>
            </w:r>
          </w:p>
        </w:tc>
        <w:tc>
          <w:tcPr>
            <w:tcW w:w="4638" w:type="dxa"/>
            <w:shd w:val="clear" w:color="auto" w:fill="D6E3BC" w:themeFill="accent3" w:themeFillTint="66"/>
            <w:vAlign w:val="center"/>
          </w:tcPr>
          <w:p w:rsidR="004E146F" w:rsidRPr="005813CA" w:rsidRDefault="004E146F" w:rsidP="004E146F">
            <w:pPr>
              <w:ind w:left="284" w:hanging="284"/>
              <w:jc w:val="center"/>
              <w:rPr>
                <w:rFonts w:ascii="Arial Narrow" w:hAnsi="Arial Narrow" w:cs="Arial"/>
                <w:b/>
              </w:rPr>
            </w:pPr>
            <w:r w:rsidRPr="005813CA">
              <w:rPr>
                <w:rFonts w:ascii="Arial Narrow" w:hAnsi="Arial Narrow" w:cs="Arial"/>
                <w:b/>
              </w:rPr>
              <w:t>RAZÓN DE LA MODIFICACIÓN</w:t>
            </w:r>
          </w:p>
        </w:tc>
      </w:tr>
      <w:tr w:rsidR="009219A4" w:rsidRPr="005813CA" w:rsidTr="0034382E">
        <w:tblPrEx>
          <w:tblCellMar>
            <w:left w:w="108" w:type="dxa"/>
            <w:right w:w="108" w:type="dxa"/>
          </w:tblCellMar>
        </w:tblPrEx>
        <w:tc>
          <w:tcPr>
            <w:tcW w:w="2340" w:type="dxa"/>
            <w:vAlign w:val="center"/>
          </w:tcPr>
          <w:p w:rsidR="009219A4" w:rsidRPr="001B2B42" w:rsidRDefault="0046782D" w:rsidP="005871D3">
            <w:pPr>
              <w:jc w:val="center"/>
              <w:rPr>
                <w:rFonts w:ascii="Arial Narrow" w:hAnsi="Arial Narrow" w:cs="Arial"/>
              </w:rPr>
            </w:pPr>
            <w:r w:rsidRPr="001B2B42">
              <w:rPr>
                <w:rFonts w:ascii="Arial Narrow" w:hAnsi="Arial Narrow" w:cs="Arial"/>
              </w:rPr>
              <w:t>01</w:t>
            </w:r>
          </w:p>
        </w:tc>
        <w:tc>
          <w:tcPr>
            <w:tcW w:w="2700" w:type="dxa"/>
            <w:vAlign w:val="center"/>
          </w:tcPr>
          <w:p w:rsidR="009219A4" w:rsidRPr="001B2B42" w:rsidRDefault="00EF6D98" w:rsidP="005871D3">
            <w:pPr>
              <w:ind w:left="284" w:hanging="284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06/09/2019</w:t>
            </w:r>
          </w:p>
        </w:tc>
        <w:tc>
          <w:tcPr>
            <w:tcW w:w="4638" w:type="dxa"/>
            <w:vAlign w:val="center"/>
          </w:tcPr>
          <w:p w:rsidR="009219A4" w:rsidRPr="001B2B42" w:rsidRDefault="0046782D" w:rsidP="005871D3">
            <w:pPr>
              <w:ind w:left="284" w:hanging="284"/>
              <w:jc w:val="center"/>
              <w:rPr>
                <w:rFonts w:ascii="Arial Narrow" w:hAnsi="Arial Narrow" w:cs="Arial"/>
              </w:rPr>
            </w:pPr>
            <w:r w:rsidRPr="001B2B42">
              <w:rPr>
                <w:rFonts w:ascii="Arial Narrow" w:hAnsi="Arial Narrow" w:cs="Arial"/>
              </w:rPr>
              <w:t>Creación del documento</w:t>
            </w:r>
          </w:p>
        </w:tc>
      </w:tr>
    </w:tbl>
    <w:p w:rsidR="001B44E7" w:rsidRDefault="001B44E7" w:rsidP="001B44E7">
      <w:pPr>
        <w:pStyle w:val="Prrafodelista"/>
        <w:spacing w:after="0" w:line="240" w:lineRule="auto"/>
        <w:rPr>
          <w:rFonts w:ascii="Arial Narrow" w:hAnsi="Arial Narrow" w:cs="Arial"/>
          <w:b/>
        </w:rPr>
      </w:pPr>
    </w:p>
    <w:p w:rsidR="0037470F" w:rsidRPr="001B44E7" w:rsidRDefault="006A33DD" w:rsidP="001B44E7">
      <w:pPr>
        <w:pStyle w:val="Prrafodelista"/>
        <w:numPr>
          <w:ilvl w:val="0"/>
          <w:numId w:val="8"/>
        </w:numPr>
        <w:spacing w:after="0" w:line="240" w:lineRule="auto"/>
        <w:rPr>
          <w:rFonts w:ascii="Arial Narrow" w:hAnsi="Arial Narrow" w:cs="Arial"/>
          <w:b/>
        </w:rPr>
      </w:pPr>
      <w:r w:rsidRPr="001B44E7">
        <w:rPr>
          <w:rFonts w:ascii="Arial Narrow" w:hAnsi="Arial Narrow" w:cs="Arial"/>
          <w:b/>
        </w:rPr>
        <w:t>APROBACIONES: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970"/>
        <w:gridCol w:w="3401"/>
      </w:tblGrid>
      <w:tr w:rsidR="006A33DD" w:rsidRPr="005813CA" w:rsidTr="0037470F">
        <w:trPr>
          <w:trHeight w:val="419"/>
        </w:trPr>
        <w:tc>
          <w:tcPr>
            <w:tcW w:w="3269" w:type="dxa"/>
            <w:shd w:val="clear" w:color="auto" w:fill="D6E3BC" w:themeFill="accent3" w:themeFillTint="66"/>
            <w:vAlign w:val="center"/>
          </w:tcPr>
          <w:p w:rsidR="006A33DD" w:rsidRPr="005813CA" w:rsidRDefault="009E3571" w:rsidP="0034382E">
            <w:pPr>
              <w:pStyle w:val="Sangra3detindependiente"/>
              <w:ind w:left="0"/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s-ES"/>
              </w:rPr>
            </w:pPr>
            <w:r w:rsidRPr="005813CA">
              <w:rPr>
                <w:rFonts w:ascii="Arial Narrow" w:hAnsi="Arial Narrow" w:cs="Arial"/>
                <w:b/>
                <w:sz w:val="22"/>
                <w:szCs w:val="22"/>
                <w:lang w:val="es-ES" w:eastAsia="es-ES"/>
              </w:rPr>
              <w:t>ELABORÓ</w:t>
            </w:r>
          </w:p>
        </w:tc>
        <w:tc>
          <w:tcPr>
            <w:tcW w:w="2970" w:type="dxa"/>
            <w:shd w:val="clear" w:color="auto" w:fill="D6E3BC" w:themeFill="accent3" w:themeFillTint="66"/>
          </w:tcPr>
          <w:p w:rsidR="006A33DD" w:rsidRPr="005813CA" w:rsidRDefault="006A33DD" w:rsidP="0034382E">
            <w:pPr>
              <w:pStyle w:val="Sangra3detindependiente"/>
              <w:ind w:left="0"/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s-ES"/>
              </w:rPr>
            </w:pPr>
            <w:r w:rsidRPr="005813CA">
              <w:rPr>
                <w:rFonts w:ascii="Arial Narrow" w:hAnsi="Arial Narrow" w:cs="Arial"/>
                <w:b/>
                <w:sz w:val="22"/>
                <w:szCs w:val="22"/>
                <w:lang w:val="es-ES" w:eastAsia="es-ES"/>
              </w:rPr>
              <w:t>REVISÓ</w:t>
            </w:r>
          </w:p>
        </w:tc>
        <w:tc>
          <w:tcPr>
            <w:tcW w:w="3401" w:type="dxa"/>
            <w:shd w:val="clear" w:color="auto" w:fill="D6E3BC" w:themeFill="accent3" w:themeFillTint="66"/>
          </w:tcPr>
          <w:p w:rsidR="006A33DD" w:rsidRPr="005813CA" w:rsidRDefault="006A33DD" w:rsidP="0034382E">
            <w:pPr>
              <w:pStyle w:val="Sangra3detindependiente"/>
              <w:ind w:left="0"/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s-ES"/>
              </w:rPr>
            </w:pPr>
            <w:r w:rsidRPr="005813CA">
              <w:rPr>
                <w:rFonts w:ascii="Arial Narrow" w:hAnsi="Arial Narrow" w:cs="Arial"/>
                <w:b/>
                <w:sz w:val="22"/>
                <w:szCs w:val="22"/>
                <w:lang w:val="es-ES" w:eastAsia="es-ES"/>
              </w:rPr>
              <w:t>APROBÓ</w:t>
            </w:r>
          </w:p>
        </w:tc>
      </w:tr>
      <w:tr w:rsidR="001B2B42" w:rsidRPr="005813CA" w:rsidTr="0034382E">
        <w:trPr>
          <w:trHeight w:val="836"/>
        </w:trPr>
        <w:tc>
          <w:tcPr>
            <w:tcW w:w="3269" w:type="dxa"/>
            <w:shd w:val="clear" w:color="auto" w:fill="auto"/>
            <w:vAlign w:val="center"/>
          </w:tcPr>
          <w:p w:rsidR="001B2B42" w:rsidRPr="00434C2E" w:rsidRDefault="001B2B42" w:rsidP="001B2B42">
            <w:pPr>
              <w:pStyle w:val="Sangra3detindependiente"/>
              <w:ind w:left="0"/>
              <w:rPr>
                <w:rFonts w:ascii="Arial Narrow" w:hAnsi="Arial Narrow" w:cs="Arial"/>
                <w:sz w:val="22"/>
                <w:szCs w:val="22"/>
                <w:lang w:val="es-ES" w:eastAsia="es-ES"/>
              </w:rPr>
            </w:pPr>
            <w:r w:rsidRPr="00434C2E">
              <w:rPr>
                <w:rFonts w:ascii="Arial Narrow" w:hAnsi="Arial Narrow" w:cs="Arial"/>
                <w:sz w:val="22"/>
                <w:szCs w:val="22"/>
                <w:lang w:val="es-ES" w:eastAsia="es-ES"/>
              </w:rPr>
              <w:t>Firma: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1B2B42" w:rsidRPr="00434C2E" w:rsidRDefault="001B2B42" w:rsidP="001B2B42">
            <w:pPr>
              <w:pStyle w:val="Sangra3detindependiente"/>
              <w:ind w:left="0"/>
              <w:rPr>
                <w:rFonts w:ascii="Arial Narrow" w:hAnsi="Arial Narrow" w:cs="Arial"/>
                <w:sz w:val="22"/>
                <w:szCs w:val="22"/>
                <w:lang w:val="es-ES" w:eastAsia="es-ES"/>
              </w:rPr>
            </w:pPr>
            <w:r w:rsidRPr="00434C2E">
              <w:rPr>
                <w:rFonts w:ascii="Arial Narrow" w:hAnsi="Arial Narrow" w:cs="Arial"/>
                <w:sz w:val="22"/>
                <w:szCs w:val="22"/>
                <w:lang w:val="es-ES" w:eastAsia="es-ES"/>
              </w:rPr>
              <w:t>Firma: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1B2B42" w:rsidRPr="00434C2E" w:rsidRDefault="001B2B42" w:rsidP="001B2B42">
            <w:pPr>
              <w:pStyle w:val="Sangra3detindependiente"/>
              <w:ind w:left="0"/>
              <w:rPr>
                <w:rFonts w:ascii="Arial Narrow" w:hAnsi="Arial Narrow" w:cs="Arial"/>
                <w:sz w:val="22"/>
                <w:szCs w:val="22"/>
                <w:lang w:val="es-ES" w:eastAsia="es-ES"/>
              </w:rPr>
            </w:pPr>
            <w:r w:rsidRPr="00434C2E">
              <w:rPr>
                <w:rFonts w:ascii="Arial Narrow" w:hAnsi="Arial Narrow" w:cs="Arial"/>
                <w:sz w:val="22"/>
                <w:szCs w:val="22"/>
                <w:lang w:val="es-ES" w:eastAsia="es-ES"/>
              </w:rPr>
              <w:t>Firma:</w:t>
            </w:r>
          </w:p>
        </w:tc>
      </w:tr>
      <w:tr w:rsidR="001B2B42" w:rsidRPr="005813CA" w:rsidTr="0034382E">
        <w:trPr>
          <w:trHeight w:val="836"/>
        </w:trPr>
        <w:tc>
          <w:tcPr>
            <w:tcW w:w="3269" w:type="dxa"/>
            <w:shd w:val="clear" w:color="auto" w:fill="auto"/>
            <w:vAlign w:val="center"/>
          </w:tcPr>
          <w:p w:rsidR="001B2B42" w:rsidRPr="00434C2E" w:rsidRDefault="001B2B42" w:rsidP="001B2B42">
            <w:pPr>
              <w:pStyle w:val="Sangra3detindependiente"/>
              <w:ind w:left="0"/>
              <w:rPr>
                <w:rFonts w:ascii="Arial Narrow" w:hAnsi="Arial Narrow" w:cs="Arial"/>
                <w:sz w:val="22"/>
                <w:szCs w:val="22"/>
                <w:lang w:val="es-ES" w:eastAsia="es-ES"/>
              </w:rPr>
            </w:pPr>
            <w:r w:rsidRPr="00434C2E">
              <w:rPr>
                <w:rFonts w:ascii="Arial Narrow" w:hAnsi="Arial Narrow" w:cs="Arial"/>
                <w:sz w:val="22"/>
                <w:szCs w:val="22"/>
                <w:lang w:val="es-ES" w:eastAsia="es-ES"/>
              </w:rPr>
              <w:t>Nombre: Hernando Durán Ramírez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1B2B42" w:rsidRPr="00434C2E" w:rsidRDefault="001B2B42" w:rsidP="0009027F">
            <w:pPr>
              <w:pStyle w:val="Sangra3detindependiente"/>
              <w:ind w:left="0"/>
              <w:rPr>
                <w:rFonts w:ascii="Arial Narrow" w:hAnsi="Arial Narrow" w:cs="Arial"/>
                <w:sz w:val="22"/>
                <w:szCs w:val="22"/>
                <w:lang w:val="es-ES" w:eastAsia="es-ES"/>
              </w:rPr>
            </w:pPr>
            <w:r w:rsidRPr="00434C2E">
              <w:rPr>
                <w:rFonts w:ascii="Arial Narrow" w:hAnsi="Arial Narrow" w:cs="Arial"/>
                <w:sz w:val="22"/>
                <w:szCs w:val="22"/>
                <w:lang w:val="es-ES" w:eastAsia="es-ES"/>
              </w:rPr>
              <w:t xml:space="preserve">Nombre:  </w:t>
            </w:r>
            <w:r w:rsidR="0009027F">
              <w:rPr>
                <w:rFonts w:ascii="Arial Narrow" w:hAnsi="Arial Narrow" w:cs="Arial"/>
                <w:sz w:val="22"/>
                <w:szCs w:val="22"/>
                <w:lang w:val="es-ES" w:eastAsia="es-ES"/>
              </w:rPr>
              <w:t>Mónica del Pilar Caviedes Chavarro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1B2B42" w:rsidRPr="00434C2E" w:rsidRDefault="001B2B42" w:rsidP="001B2B42">
            <w:pPr>
              <w:pStyle w:val="Sangra3detindependiente"/>
              <w:ind w:left="0"/>
              <w:rPr>
                <w:rFonts w:ascii="Arial Narrow" w:hAnsi="Arial Narrow" w:cs="Arial"/>
                <w:sz w:val="22"/>
                <w:szCs w:val="22"/>
                <w:lang w:val="es-ES" w:eastAsia="es-ES"/>
              </w:rPr>
            </w:pPr>
            <w:r w:rsidRPr="00434C2E">
              <w:rPr>
                <w:rFonts w:ascii="Arial Narrow" w:hAnsi="Arial Narrow" w:cs="Arial"/>
                <w:sz w:val="22"/>
                <w:szCs w:val="22"/>
                <w:lang w:val="es-ES" w:eastAsia="es-ES"/>
              </w:rPr>
              <w:t>Nombre: Hernando Josué Benavides Vanegas</w:t>
            </w:r>
          </w:p>
        </w:tc>
      </w:tr>
      <w:tr w:rsidR="001B2B42" w:rsidRPr="005813CA" w:rsidTr="0034382E">
        <w:trPr>
          <w:trHeight w:val="689"/>
        </w:trPr>
        <w:tc>
          <w:tcPr>
            <w:tcW w:w="3269" w:type="dxa"/>
            <w:shd w:val="clear" w:color="auto" w:fill="auto"/>
            <w:vAlign w:val="center"/>
          </w:tcPr>
          <w:p w:rsidR="001B2B42" w:rsidRPr="00434C2E" w:rsidRDefault="001B2B42" w:rsidP="001B2B42">
            <w:pPr>
              <w:pStyle w:val="Sangra3detindependiente"/>
              <w:ind w:left="0"/>
              <w:rPr>
                <w:rFonts w:ascii="Arial Narrow" w:hAnsi="Arial Narrow" w:cs="Arial"/>
                <w:sz w:val="22"/>
                <w:szCs w:val="22"/>
                <w:lang w:val="es-ES" w:eastAsia="es-ES"/>
              </w:rPr>
            </w:pPr>
            <w:r w:rsidRPr="00434C2E">
              <w:rPr>
                <w:rFonts w:ascii="Arial Narrow" w:hAnsi="Arial Narrow" w:cs="Arial"/>
                <w:sz w:val="22"/>
                <w:szCs w:val="22"/>
                <w:lang w:val="es-ES" w:eastAsia="es-ES"/>
              </w:rPr>
              <w:t>Proceso: Apoyo</w:t>
            </w:r>
            <w:r>
              <w:rPr>
                <w:rFonts w:ascii="Arial Narrow" w:hAnsi="Arial Narrow" w:cs="Arial"/>
                <w:sz w:val="22"/>
                <w:szCs w:val="22"/>
                <w:lang w:val="es-ES" w:eastAsia="es-ES"/>
              </w:rPr>
              <w:t xml:space="preserve"> a Gestión de</w:t>
            </w:r>
            <w:r w:rsidRPr="00434C2E">
              <w:rPr>
                <w:rFonts w:ascii="Arial Narrow" w:hAnsi="Arial Narrow" w:cs="Arial"/>
                <w:sz w:val="22"/>
                <w:szCs w:val="22"/>
                <w:lang w:val="es-ES" w:eastAsia="es-ES"/>
              </w:rPr>
              <w:t xml:space="preserve"> Planificación Estratégica.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1B2B42" w:rsidRPr="00434C2E" w:rsidRDefault="001B2B42" w:rsidP="0009027F">
            <w:pPr>
              <w:pStyle w:val="Sangra3detindependiente"/>
              <w:ind w:left="0"/>
              <w:rPr>
                <w:rFonts w:ascii="Arial Narrow" w:hAnsi="Arial Narrow" w:cs="Arial"/>
                <w:sz w:val="22"/>
                <w:szCs w:val="22"/>
                <w:lang w:val="es-ES" w:eastAsia="es-ES"/>
              </w:rPr>
            </w:pPr>
            <w:r w:rsidRPr="00434C2E">
              <w:rPr>
                <w:rFonts w:ascii="Arial Narrow" w:hAnsi="Arial Narrow" w:cs="Arial"/>
                <w:sz w:val="22"/>
                <w:szCs w:val="22"/>
                <w:lang w:val="es-ES" w:eastAsia="es-ES"/>
              </w:rPr>
              <w:t xml:space="preserve">Proceso: </w:t>
            </w:r>
            <w:r w:rsidR="0009027F">
              <w:rPr>
                <w:rFonts w:ascii="Arial Narrow" w:hAnsi="Arial Narrow" w:cs="Arial"/>
                <w:sz w:val="22"/>
                <w:szCs w:val="22"/>
                <w:lang w:val="es-ES" w:eastAsia="es-ES"/>
              </w:rPr>
              <w:t>Área Social y Gestión Predial</w:t>
            </w:r>
            <w:r w:rsidRPr="00434C2E">
              <w:rPr>
                <w:rFonts w:ascii="Arial Narrow" w:hAnsi="Arial Narrow" w:cs="Arial"/>
                <w:sz w:val="22"/>
                <w:szCs w:val="22"/>
                <w:lang w:val="es-ES" w:eastAsia="es-ES"/>
              </w:rPr>
              <w:t xml:space="preserve"> 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1B2B42" w:rsidRPr="00434C2E" w:rsidRDefault="001B2B42" w:rsidP="001B2B42">
            <w:pPr>
              <w:pStyle w:val="Sangra3detindependiente"/>
              <w:ind w:left="0"/>
              <w:rPr>
                <w:rFonts w:ascii="Arial Narrow" w:hAnsi="Arial Narrow" w:cs="Arial"/>
                <w:sz w:val="22"/>
                <w:szCs w:val="22"/>
                <w:lang w:val="es-ES" w:eastAsia="es-ES"/>
              </w:rPr>
            </w:pPr>
            <w:r w:rsidRPr="00434C2E">
              <w:rPr>
                <w:rFonts w:ascii="Arial Narrow" w:hAnsi="Arial Narrow" w:cs="Arial"/>
                <w:sz w:val="22"/>
                <w:szCs w:val="22"/>
                <w:lang w:val="es-ES" w:eastAsia="es-ES"/>
              </w:rPr>
              <w:t>Gerencia</w:t>
            </w:r>
          </w:p>
        </w:tc>
      </w:tr>
    </w:tbl>
    <w:p w:rsidR="006A33DD" w:rsidRPr="005813CA" w:rsidRDefault="006A33DD" w:rsidP="006A33DD">
      <w:pPr>
        <w:jc w:val="both"/>
        <w:rPr>
          <w:rFonts w:ascii="Arial Narrow" w:hAnsi="Arial Narrow" w:cs="Arial"/>
        </w:rPr>
      </w:pPr>
    </w:p>
    <w:sectPr w:rsidR="006A33DD" w:rsidRPr="005813CA" w:rsidSect="00522B09">
      <w:headerReference w:type="default" r:id="rId8"/>
      <w:footerReference w:type="default" r:id="rId9"/>
      <w:pgSz w:w="12240" w:h="15840" w:code="1"/>
      <w:pgMar w:top="1701" w:right="1620" w:bottom="1701" w:left="1701" w:header="85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E3C" w:rsidRDefault="00113E3C" w:rsidP="00DE7DD8">
      <w:pPr>
        <w:spacing w:after="0" w:line="240" w:lineRule="auto"/>
      </w:pPr>
      <w:r>
        <w:separator/>
      </w:r>
    </w:p>
  </w:endnote>
  <w:endnote w:type="continuationSeparator" w:id="0">
    <w:p w:rsidR="00113E3C" w:rsidRDefault="00113E3C" w:rsidP="00DE7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4263279"/>
      <w:docPartObj>
        <w:docPartGallery w:val="Page Numbers (Bottom of Page)"/>
        <w:docPartUnique/>
      </w:docPartObj>
    </w:sdtPr>
    <w:sdtEndPr/>
    <w:sdtContent>
      <w:p w:rsidR="007A6B2C" w:rsidRDefault="007A6B2C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3D17" w:rsidRPr="00A53D17">
          <w:rPr>
            <w:noProof/>
            <w:lang w:val="es-ES"/>
          </w:rPr>
          <w:t>6</w:t>
        </w:r>
        <w:r>
          <w:fldChar w:fldCharType="end"/>
        </w:r>
      </w:p>
    </w:sdtContent>
  </w:sdt>
  <w:p w:rsidR="007A6B2C" w:rsidRDefault="007A6B2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E3C" w:rsidRDefault="00113E3C" w:rsidP="00DE7DD8">
      <w:pPr>
        <w:spacing w:after="0" w:line="240" w:lineRule="auto"/>
      </w:pPr>
      <w:r>
        <w:separator/>
      </w:r>
    </w:p>
  </w:footnote>
  <w:footnote w:type="continuationSeparator" w:id="0">
    <w:p w:rsidR="00113E3C" w:rsidRDefault="00113E3C" w:rsidP="00DE7DD8">
      <w:pPr>
        <w:spacing w:after="0" w:line="240" w:lineRule="auto"/>
      </w:pPr>
      <w:r>
        <w:continuationSeparator/>
      </w:r>
    </w:p>
  </w:footnote>
  <w:footnote w:id="1">
    <w:p w:rsidR="005035C5" w:rsidRDefault="005035C5" w:rsidP="005035C5">
      <w:pPr>
        <w:pStyle w:val="Textonotapie"/>
      </w:pPr>
      <w:r>
        <w:rPr>
          <w:rStyle w:val="Refdenotaalpie"/>
        </w:rPr>
        <w:footnoteRef/>
      </w:r>
      <w:r>
        <w:t xml:space="preserve"> Masmedia: canales de información de plataformas de redes sociales.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9355" w:type="dxa"/>
      <w:tblLook w:val="04A0" w:firstRow="1" w:lastRow="0" w:firstColumn="1" w:lastColumn="0" w:noHBand="0" w:noVBand="1"/>
    </w:tblPr>
    <w:tblGrid>
      <w:gridCol w:w="7735"/>
      <w:gridCol w:w="1620"/>
    </w:tblGrid>
    <w:tr w:rsidR="007A6B2C" w:rsidRPr="00280ABA" w:rsidTr="007D398D">
      <w:trPr>
        <w:trHeight w:val="567"/>
        <w:tblHeader/>
      </w:trPr>
      <w:tc>
        <w:tcPr>
          <w:tcW w:w="7735" w:type="dxa"/>
          <w:vMerge w:val="restart"/>
        </w:tcPr>
        <w:p w:rsidR="007A6B2C" w:rsidRPr="00280ABA" w:rsidRDefault="007A6B2C" w:rsidP="0034382E">
          <w:pPr>
            <w:jc w:val="center"/>
            <w:rPr>
              <w:b/>
            </w:rPr>
          </w:pPr>
          <w:r w:rsidRPr="00280ABA"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6AA5CD21" wp14:editId="75BB58C1">
                <wp:simplePos x="0" y="0"/>
                <wp:positionH relativeFrom="margin">
                  <wp:posOffset>3334385</wp:posOffset>
                </wp:positionH>
                <wp:positionV relativeFrom="paragraph">
                  <wp:posOffset>131445</wp:posOffset>
                </wp:positionV>
                <wp:extent cx="1087755" cy="548005"/>
                <wp:effectExtent l="0" t="0" r="0" b="4445"/>
                <wp:wrapThrough wrapText="bothSides">
                  <wp:wrapPolygon edited="0">
                    <wp:start x="0" y="0"/>
                    <wp:lineTo x="0" y="21024"/>
                    <wp:lineTo x="21184" y="21024"/>
                    <wp:lineTo x="21184" y="0"/>
                    <wp:lineTo x="0" y="0"/>
                  </wp:wrapPolygon>
                </wp:wrapThrough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7755" cy="5480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280ABA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2F48E84A" wp14:editId="1B04223F">
                <wp:simplePos x="0" y="0"/>
                <wp:positionH relativeFrom="margin">
                  <wp:posOffset>48260</wp:posOffset>
                </wp:positionH>
                <wp:positionV relativeFrom="paragraph">
                  <wp:posOffset>83820</wp:posOffset>
                </wp:positionV>
                <wp:extent cx="870585" cy="527685"/>
                <wp:effectExtent l="0" t="0" r="5715" b="5715"/>
                <wp:wrapTight wrapText="bothSides">
                  <wp:wrapPolygon edited="0">
                    <wp:start x="0" y="0"/>
                    <wp:lineTo x="0" y="21054"/>
                    <wp:lineTo x="21269" y="21054"/>
                    <wp:lineTo x="21269" y="0"/>
                    <wp:lineTo x="0" y="0"/>
                  </wp:wrapPolygon>
                </wp:wrapTight>
                <wp:docPr id="4" name="Imagen 4" descr="LOGO TRANSFEDER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 TRANSFEDER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5276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58240" behindDoc="0" locked="0" layoutInCell="1" allowOverlap="1">
                    <wp:simplePos x="0" y="0"/>
                    <wp:positionH relativeFrom="margin">
                      <wp:posOffset>1019175</wp:posOffset>
                    </wp:positionH>
                    <wp:positionV relativeFrom="paragraph">
                      <wp:posOffset>46990</wp:posOffset>
                    </wp:positionV>
                    <wp:extent cx="2247265" cy="633730"/>
                    <wp:effectExtent l="0" t="0" r="20320" b="13970"/>
                    <wp:wrapSquare wrapText="bothSides"/>
                    <wp:docPr id="11" name="Cuadro de texto 1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247265" cy="6337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A6B2C" w:rsidRDefault="007A6B2C" w:rsidP="00280ABA">
                                <w:pPr>
                                  <w:pStyle w:val="Encabezad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color w:val="262626" w:themeColor="text1" w:themeTint="D9"/>
                                    <w:sz w:val="16"/>
                                    <w:szCs w:val="16"/>
                                    <w:u w:val="single"/>
                                  </w:rPr>
                                </w:pPr>
                                <w:r w:rsidRPr="005776AF">
                                  <w:rPr>
                                    <w:rFonts w:ascii="Tahoma" w:hAnsi="Tahoma" w:cs="Tahoma"/>
                                    <w:b/>
                                    <w:color w:val="262626" w:themeColor="text1" w:themeTint="D9"/>
                                    <w:sz w:val="16"/>
                                    <w:szCs w:val="16"/>
                                    <w:u w:val="single"/>
                                  </w:rPr>
                                  <w:t xml:space="preserve">SISTEMA ESTRATÉGICO DE TRANSPORTE PUBLICO DE NEIVA </w:t>
                                </w:r>
                              </w:p>
                              <w:p w:rsidR="007A6B2C" w:rsidRPr="00654563" w:rsidRDefault="007A6B2C" w:rsidP="00280ABA">
                                <w:pPr>
                                  <w:pStyle w:val="Encabezad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color w:val="262626" w:themeColor="text1" w:themeTint="D9"/>
                                    <w:sz w:val="16"/>
                                    <w:szCs w:val="16"/>
                                    <w:u w:val="single"/>
                                    <w:lang w:val="en-US"/>
                                  </w:rPr>
                                </w:pPr>
                                <w:r w:rsidRPr="00654563">
                                  <w:rPr>
                                    <w:rFonts w:ascii="Tahoma" w:hAnsi="Tahoma" w:cs="Tahoma"/>
                                    <w:b/>
                                    <w:color w:val="262626" w:themeColor="text1" w:themeTint="D9"/>
                                    <w:sz w:val="16"/>
                                    <w:szCs w:val="16"/>
                                    <w:u w:val="single"/>
                                    <w:lang w:val="en-US"/>
                                  </w:rPr>
                                  <w:t>SETP TRANSFEDERAL S.A.S</w:t>
                                </w:r>
                              </w:p>
                              <w:p w:rsidR="007A6B2C" w:rsidRPr="00654563" w:rsidRDefault="007A6B2C" w:rsidP="00280ABA">
                                <w:pPr>
                                  <w:pStyle w:val="Encabezad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sz w:val="16"/>
                                    <w:szCs w:val="16"/>
                                    <w:u w:val="single"/>
                                    <w:lang w:val="en-US"/>
                                  </w:rPr>
                                </w:pPr>
                                <w:r w:rsidRPr="00654563">
                                  <w:rPr>
                                    <w:rFonts w:ascii="Tahoma" w:hAnsi="Tahoma" w:cs="Tahoma"/>
                                    <w:b/>
                                    <w:sz w:val="16"/>
                                    <w:szCs w:val="16"/>
                                    <w:u w:val="single"/>
                                    <w:lang w:val="en-US"/>
                                  </w:rPr>
                                  <w:t>Nit. 900.651.344-6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40000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11" o:spid="_x0000_s1026" type="#_x0000_t202" style="position:absolute;left:0;text-align:left;margin-left:80.25pt;margin-top:3.7pt;width:176.95pt;height:49.9pt;z-index:251658240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">
                    <v:textbox>
                      <w:txbxContent>
                        <w:p w:rsidR="007A6B2C" w:rsidRDefault="007A6B2C" w:rsidP="00280ABA">
                          <w:pPr>
                            <w:pStyle w:val="Encabezado"/>
                            <w:jc w:val="center"/>
                            <w:rPr>
                              <w:rFonts w:ascii="Tahoma" w:hAnsi="Tahoma" w:cs="Tahoma"/>
                              <w:b/>
                              <w:color w:val="262626" w:themeColor="text1" w:themeTint="D9"/>
                              <w:sz w:val="16"/>
                              <w:szCs w:val="16"/>
                              <w:u w:val="single"/>
                            </w:rPr>
                          </w:pPr>
                          <w:r w:rsidRPr="005776AF">
                            <w:rPr>
                              <w:rFonts w:ascii="Tahoma" w:hAnsi="Tahoma" w:cs="Tahoma"/>
                              <w:b/>
                              <w:color w:val="262626" w:themeColor="text1" w:themeTint="D9"/>
                              <w:sz w:val="16"/>
                              <w:szCs w:val="16"/>
                              <w:u w:val="single"/>
                            </w:rPr>
                            <w:t xml:space="preserve">SISTEMA ESTRATÉGICO DE TRANSPORTE PUBLICO DE NEIVA </w:t>
                          </w:r>
                        </w:p>
                        <w:p w:rsidR="007A6B2C" w:rsidRPr="00654563" w:rsidRDefault="007A6B2C" w:rsidP="00280ABA">
                          <w:pPr>
                            <w:pStyle w:val="Encabezado"/>
                            <w:jc w:val="center"/>
                            <w:rPr>
                              <w:rFonts w:ascii="Tahoma" w:hAnsi="Tahoma" w:cs="Tahoma"/>
                              <w:b/>
                              <w:color w:val="262626" w:themeColor="text1" w:themeTint="D9"/>
                              <w:sz w:val="16"/>
                              <w:szCs w:val="16"/>
                              <w:u w:val="single"/>
                              <w:lang w:val="en-US"/>
                            </w:rPr>
                          </w:pPr>
                          <w:r w:rsidRPr="00654563">
                            <w:rPr>
                              <w:rFonts w:ascii="Tahoma" w:hAnsi="Tahoma" w:cs="Tahoma"/>
                              <w:b/>
                              <w:color w:val="262626" w:themeColor="text1" w:themeTint="D9"/>
                              <w:sz w:val="16"/>
                              <w:szCs w:val="16"/>
                              <w:u w:val="single"/>
                              <w:lang w:val="en-US"/>
                            </w:rPr>
                            <w:t>SETP TRANSFEDERAL S.A.S</w:t>
                          </w:r>
                        </w:p>
                        <w:p w:rsidR="007A6B2C" w:rsidRPr="00654563" w:rsidRDefault="007A6B2C" w:rsidP="00280ABA">
                          <w:pPr>
                            <w:pStyle w:val="Encabezado"/>
                            <w:jc w:val="center"/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  <w:u w:val="single"/>
                              <w:lang w:val="en-US"/>
                            </w:rPr>
                          </w:pPr>
                          <w:r w:rsidRPr="00654563"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  <w:u w:val="single"/>
                              <w:lang w:val="en-US"/>
                            </w:rPr>
                            <w:t>Nit. 900.651.344-6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</w:p>
        <w:p w:rsidR="007A6B2C" w:rsidRPr="00280ABA" w:rsidRDefault="007A6B2C" w:rsidP="00DB65B7">
          <w:pPr>
            <w:jc w:val="center"/>
            <w:rPr>
              <w:rFonts w:ascii="Arial Narrow" w:hAnsi="Arial Narrow" w:cs="Arial"/>
              <w:b/>
            </w:rPr>
          </w:pPr>
          <w:r>
            <w:rPr>
              <w:rFonts w:ascii="Arial Narrow" w:hAnsi="Arial Narrow" w:cs="Arial"/>
              <w:b/>
            </w:rPr>
            <w:t xml:space="preserve">PROCEDIMIENTO </w:t>
          </w:r>
          <w:r w:rsidR="00A379E0">
            <w:rPr>
              <w:rFonts w:ascii="Arial Narrow" w:hAnsi="Arial Narrow" w:cs="Arial"/>
              <w:b/>
            </w:rPr>
            <w:t>PARA REUBICACIÓN DE OEP</w:t>
          </w:r>
        </w:p>
      </w:tc>
      <w:tc>
        <w:tcPr>
          <w:tcW w:w="1620" w:type="dxa"/>
        </w:tcPr>
        <w:p w:rsidR="007A6B2C" w:rsidRPr="00280ABA" w:rsidRDefault="007A6B2C" w:rsidP="00FB2FB9">
          <w:pPr>
            <w:rPr>
              <w:rFonts w:ascii="Arial Narrow" w:hAnsi="Arial Narrow"/>
              <w:sz w:val="16"/>
              <w:szCs w:val="16"/>
            </w:rPr>
          </w:pPr>
          <w:r w:rsidRPr="00280ABA">
            <w:rPr>
              <w:rFonts w:ascii="Arial Narrow" w:hAnsi="Arial Narrow"/>
              <w:b/>
              <w:sz w:val="16"/>
              <w:szCs w:val="16"/>
            </w:rPr>
            <w:t>Código:</w:t>
          </w:r>
          <w:r w:rsidRPr="00280ABA">
            <w:rPr>
              <w:rFonts w:ascii="Arial Narrow" w:hAnsi="Arial Narrow"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t>PT</w:t>
          </w:r>
          <w:r w:rsidRPr="00280ABA">
            <w:rPr>
              <w:rFonts w:ascii="Arial Narrow" w:hAnsi="Arial Narrow"/>
              <w:sz w:val="16"/>
              <w:szCs w:val="16"/>
            </w:rPr>
            <w:t>-</w:t>
          </w:r>
          <w:r w:rsidR="00B7363E">
            <w:rPr>
              <w:rFonts w:ascii="Arial Narrow" w:hAnsi="Arial Narrow"/>
              <w:sz w:val="16"/>
              <w:szCs w:val="16"/>
            </w:rPr>
            <w:t>GSP-04</w:t>
          </w:r>
        </w:p>
      </w:tc>
    </w:tr>
    <w:tr w:rsidR="007A6B2C" w:rsidRPr="00280ABA" w:rsidTr="007D398D">
      <w:trPr>
        <w:trHeight w:val="559"/>
        <w:tblHeader/>
      </w:trPr>
      <w:tc>
        <w:tcPr>
          <w:tcW w:w="7735" w:type="dxa"/>
          <w:vMerge/>
        </w:tcPr>
        <w:p w:rsidR="007A6B2C" w:rsidRPr="00280ABA" w:rsidRDefault="007A6B2C" w:rsidP="0034382E">
          <w:pPr>
            <w:jc w:val="center"/>
            <w:rPr>
              <w:b/>
            </w:rPr>
          </w:pPr>
        </w:p>
      </w:tc>
      <w:tc>
        <w:tcPr>
          <w:tcW w:w="1620" w:type="dxa"/>
        </w:tcPr>
        <w:p w:rsidR="007A6B2C" w:rsidRPr="00280ABA" w:rsidRDefault="007A6B2C" w:rsidP="0034382E">
          <w:pPr>
            <w:rPr>
              <w:rFonts w:ascii="Arial Narrow" w:hAnsi="Arial Narrow"/>
              <w:sz w:val="16"/>
              <w:szCs w:val="16"/>
            </w:rPr>
          </w:pPr>
          <w:r w:rsidRPr="00280ABA">
            <w:rPr>
              <w:rFonts w:ascii="Arial Narrow" w:hAnsi="Arial Narrow"/>
              <w:b/>
              <w:sz w:val="16"/>
              <w:szCs w:val="16"/>
            </w:rPr>
            <w:t>Versión:</w:t>
          </w:r>
          <w:r w:rsidRPr="00280ABA">
            <w:rPr>
              <w:rFonts w:ascii="Arial Narrow" w:hAnsi="Arial Narrow"/>
              <w:sz w:val="16"/>
              <w:szCs w:val="16"/>
            </w:rPr>
            <w:t xml:space="preserve"> 01</w:t>
          </w:r>
        </w:p>
      </w:tc>
    </w:tr>
    <w:tr w:rsidR="007A6B2C" w:rsidRPr="00280ABA" w:rsidTr="007D398D">
      <w:trPr>
        <w:trHeight w:val="584"/>
        <w:tblHeader/>
      </w:trPr>
      <w:tc>
        <w:tcPr>
          <w:tcW w:w="7735" w:type="dxa"/>
          <w:vMerge/>
        </w:tcPr>
        <w:p w:rsidR="007A6B2C" w:rsidRPr="00280ABA" w:rsidRDefault="007A6B2C" w:rsidP="0034382E">
          <w:pPr>
            <w:jc w:val="center"/>
            <w:rPr>
              <w:b/>
            </w:rPr>
          </w:pPr>
        </w:p>
      </w:tc>
      <w:tc>
        <w:tcPr>
          <w:tcW w:w="1620" w:type="dxa"/>
        </w:tcPr>
        <w:p w:rsidR="007A6B2C" w:rsidRPr="00280ABA" w:rsidRDefault="007A6B2C" w:rsidP="0034382E">
          <w:pPr>
            <w:rPr>
              <w:rFonts w:ascii="Arial Narrow" w:hAnsi="Arial Narrow"/>
              <w:sz w:val="16"/>
              <w:szCs w:val="16"/>
            </w:rPr>
          </w:pPr>
          <w:r w:rsidRPr="00280ABA">
            <w:rPr>
              <w:rFonts w:ascii="Arial Narrow" w:hAnsi="Arial Narrow"/>
              <w:b/>
              <w:sz w:val="16"/>
              <w:szCs w:val="16"/>
            </w:rPr>
            <w:t>Fecha</w:t>
          </w:r>
          <w:r w:rsidRPr="00875761">
            <w:rPr>
              <w:rFonts w:ascii="Arial Narrow" w:hAnsi="Arial Narrow"/>
              <w:b/>
              <w:sz w:val="16"/>
              <w:szCs w:val="16"/>
            </w:rPr>
            <w:t>:</w:t>
          </w:r>
          <w:r w:rsidR="00B7363E">
            <w:rPr>
              <w:rFonts w:ascii="Arial Narrow" w:hAnsi="Arial Narrow"/>
              <w:sz w:val="16"/>
              <w:szCs w:val="16"/>
            </w:rPr>
            <w:t xml:space="preserve"> </w:t>
          </w:r>
          <w:r w:rsidR="00561B3D">
            <w:rPr>
              <w:rFonts w:ascii="Arial Narrow" w:hAnsi="Arial Narrow"/>
              <w:sz w:val="16"/>
              <w:szCs w:val="16"/>
            </w:rPr>
            <w:t>06/09/2019</w:t>
          </w:r>
        </w:p>
        <w:p w:rsidR="007A6B2C" w:rsidRPr="00280ABA" w:rsidRDefault="007A6B2C" w:rsidP="0034382E">
          <w:pPr>
            <w:rPr>
              <w:rFonts w:ascii="Arial Narrow" w:hAnsi="Arial Narrow"/>
              <w:sz w:val="16"/>
              <w:szCs w:val="16"/>
            </w:rPr>
          </w:pPr>
        </w:p>
      </w:tc>
    </w:tr>
  </w:tbl>
  <w:p w:rsidR="007A6B2C" w:rsidRDefault="007A6B2C">
    <w:pPr>
      <w:pStyle w:val="Encabezado"/>
      <w:spacing w:line="36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155CE"/>
    <w:multiLevelType w:val="hybridMultilevel"/>
    <w:tmpl w:val="6D32BAA4"/>
    <w:lvl w:ilvl="0" w:tplc="C3144DC2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61D14"/>
    <w:multiLevelType w:val="hybridMultilevel"/>
    <w:tmpl w:val="6C86BC8E"/>
    <w:lvl w:ilvl="0" w:tplc="E2BCD4EE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970C6"/>
    <w:multiLevelType w:val="multilevel"/>
    <w:tmpl w:val="60BEF79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</w:rPr>
    </w:lvl>
  </w:abstractNum>
  <w:abstractNum w:abstractNumId="3" w15:restartNumberingAfterBreak="0">
    <w:nsid w:val="2F40640E"/>
    <w:multiLevelType w:val="multilevel"/>
    <w:tmpl w:val="8E2A526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4" w15:restartNumberingAfterBreak="0">
    <w:nsid w:val="32B22653"/>
    <w:multiLevelType w:val="multilevel"/>
    <w:tmpl w:val="E7786A1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3D65F3F"/>
    <w:multiLevelType w:val="hybridMultilevel"/>
    <w:tmpl w:val="76E8135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456299"/>
    <w:multiLevelType w:val="hybridMultilevel"/>
    <w:tmpl w:val="326A7FDA"/>
    <w:lvl w:ilvl="0" w:tplc="68B2F9F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8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1342C"/>
    <w:multiLevelType w:val="hybridMultilevel"/>
    <w:tmpl w:val="D76AB52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0B0E30"/>
    <w:multiLevelType w:val="hybridMultilevel"/>
    <w:tmpl w:val="2074515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CECAA4CE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D92EBA"/>
    <w:multiLevelType w:val="hybridMultilevel"/>
    <w:tmpl w:val="3F7CCCB0"/>
    <w:lvl w:ilvl="0" w:tplc="0C0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323F55"/>
    <w:multiLevelType w:val="hybridMultilevel"/>
    <w:tmpl w:val="D452076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2C747E"/>
    <w:multiLevelType w:val="multilevel"/>
    <w:tmpl w:val="E7786A1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53356539"/>
    <w:multiLevelType w:val="hybridMultilevel"/>
    <w:tmpl w:val="02F60766"/>
    <w:lvl w:ilvl="0" w:tplc="240A000F">
      <w:start w:val="6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260" w:hanging="360"/>
      </w:pPr>
    </w:lvl>
    <w:lvl w:ilvl="2" w:tplc="240A001B" w:tentative="1">
      <w:start w:val="1"/>
      <w:numFmt w:val="lowerRoman"/>
      <w:lvlText w:val="%3."/>
      <w:lvlJc w:val="right"/>
      <w:pPr>
        <w:ind w:left="1980" w:hanging="180"/>
      </w:pPr>
    </w:lvl>
    <w:lvl w:ilvl="3" w:tplc="240A000F" w:tentative="1">
      <w:start w:val="1"/>
      <w:numFmt w:val="decimal"/>
      <w:lvlText w:val="%4."/>
      <w:lvlJc w:val="left"/>
      <w:pPr>
        <w:ind w:left="2700" w:hanging="360"/>
      </w:pPr>
    </w:lvl>
    <w:lvl w:ilvl="4" w:tplc="240A0019" w:tentative="1">
      <w:start w:val="1"/>
      <w:numFmt w:val="lowerLetter"/>
      <w:lvlText w:val="%5."/>
      <w:lvlJc w:val="left"/>
      <w:pPr>
        <w:ind w:left="3420" w:hanging="360"/>
      </w:pPr>
    </w:lvl>
    <w:lvl w:ilvl="5" w:tplc="240A001B" w:tentative="1">
      <w:start w:val="1"/>
      <w:numFmt w:val="lowerRoman"/>
      <w:lvlText w:val="%6."/>
      <w:lvlJc w:val="right"/>
      <w:pPr>
        <w:ind w:left="4140" w:hanging="180"/>
      </w:pPr>
    </w:lvl>
    <w:lvl w:ilvl="6" w:tplc="240A000F" w:tentative="1">
      <w:start w:val="1"/>
      <w:numFmt w:val="decimal"/>
      <w:lvlText w:val="%7."/>
      <w:lvlJc w:val="left"/>
      <w:pPr>
        <w:ind w:left="4860" w:hanging="360"/>
      </w:pPr>
    </w:lvl>
    <w:lvl w:ilvl="7" w:tplc="240A0019" w:tentative="1">
      <w:start w:val="1"/>
      <w:numFmt w:val="lowerLetter"/>
      <w:lvlText w:val="%8."/>
      <w:lvlJc w:val="left"/>
      <w:pPr>
        <w:ind w:left="5580" w:hanging="360"/>
      </w:pPr>
    </w:lvl>
    <w:lvl w:ilvl="8" w:tplc="24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57563CCA"/>
    <w:multiLevelType w:val="multilevel"/>
    <w:tmpl w:val="D8363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62F35D6D"/>
    <w:multiLevelType w:val="multilevel"/>
    <w:tmpl w:val="882C9E2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73E5C98"/>
    <w:multiLevelType w:val="multilevel"/>
    <w:tmpl w:val="E7786A1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79C2516A"/>
    <w:multiLevelType w:val="hybridMultilevel"/>
    <w:tmpl w:val="E942503A"/>
    <w:lvl w:ilvl="0" w:tplc="7B68E07E">
      <w:start w:val="7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70" w:hanging="360"/>
      </w:pPr>
    </w:lvl>
    <w:lvl w:ilvl="2" w:tplc="240A001B" w:tentative="1">
      <w:start w:val="1"/>
      <w:numFmt w:val="lowerRoman"/>
      <w:lvlText w:val="%3."/>
      <w:lvlJc w:val="right"/>
      <w:pPr>
        <w:ind w:left="1890" w:hanging="180"/>
      </w:pPr>
    </w:lvl>
    <w:lvl w:ilvl="3" w:tplc="240A000F" w:tentative="1">
      <w:start w:val="1"/>
      <w:numFmt w:val="decimal"/>
      <w:lvlText w:val="%4."/>
      <w:lvlJc w:val="left"/>
      <w:pPr>
        <w:ind w:left="2610" w:hanging="360"/>
      </w:pPr>
    </w:lvl>
    <w:lvl w:ilvl="4" w:tplc="240A0019" w:tentative="1">
      <w:start w:val="1"/>
      <w:numFmt w:val="lowerLetter"/>
      <w:lvlText w:val="%5."/>
      <w:lvlJc w:val="left"/>
      <w:pPr>
        <w:ind w:left="3330" w:hanging="360"/>
      </w:pPr>
    </w:lvl>
    <w:lvl w:ilvl="5" w:tplc="240A001B" w:tentative="1">
      <w:start w:val="1"/>
      <w:numFmt w:val="lowerRoman"/>
      <w:lvlText w:val="%6."/>
      <w:lvlJc w:val="right"/>
      <w:pPr>
        <w:ind w:left="4050" w:hanging="180"/>
      </w:pPr>
    </w:lvl>
    <w:lvl w:ilvl="6" w:tplc="240A000F" w:tentative="1">
      <w:start w:val="1"/>
      <w:numFmt w:val="decimal"/>
      <w:lvlText w:val="%7."/>
      <w:lvlJc w:val="left"/>
      <w:pPr>
        <w:ind w:left="4770" w:hanging="360"/>
      </w:pPr>
    </w:lvl>
    <w:lvl w:ilvl="7" w:tplc="240A0019" w:tentative="1">
      <w:start w:val="1"/>
      <w:numFmt w:val="lowerLetter"/>
      <w:lvlText w:val="%8."/>
      <w:lvlJc w:val="left"/>
      <w:pPr>
        <w:ind w:left="5490" w:hanging="360"/>
      </w:pPr>
    </w:lvl>
    <w:lvl w:ilvl="8" w:tplc="240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7" w15:restartNumberingAfterBreak="0">
    <w:nsid w:val="7C9369D2"/>
    <w:multiLevelType w:val="hybridMultilevel"/>
    <w:tmpl w:val="E83AA0DC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9"/>
  </w:num>
  <w:num w:numId="3">
    <w:abstractNumId w:val="6"/>
  </w:num>
  <w:num w:numId="4">
    <w:abstractNumId w:val="12"/>
  </w:num>
  <w:num w:numId="5">
    <w:abstractNumId w:val="16"/>
  </w:num>
  <w:num w:numId="6">
    <w:abstractNumId w:val="5"/>
  </w:num>
  <w:num w:numId="7">
    <w:abstractNumId w:val="8"/>
  </w:num>
  <w:num w:numId="8">
    <w:abstractNumId w:val="13"/>
  </w:num>
  <w:num w:numId="9">
    <w:abstractNumId w:val="17"/>
  </w:num>
  <w:num w:numId="10">
    <w:abstractNumId w:val="4"/>
  </w:num>
  <w:num w:numId="11">
    <w:abstractNumId w:val="2"/>
  </w:num>
  <w:num w:numId="12">
    <w:abstractNumId w:val="11"/>
  </w:num>
  <w:num w:numId="13">
    <w:abstractNumId w:val="15"/>
  </w:num>
  <w:num w:numId="14">
    <w:abstractNumId w:val="3"/>
  </w:num>
  <w:num w:numId="15">
    <w:abstractNumId w:val="0"/>
  </w:num>
  <w:num w:numId="16">
    <w:abstractNumId w:val="1"/>
  </w:num>
  <w:num w:numId="17">
    <w:abstractNumId w:val="10"/>
  </w:num>
  <w:num w:numId="18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DD8"/>
    <w:rsid w:val="000054D0"/>
    <w:rsid w:val="00015E6E"/>
    <w:rsid w:val="00020083"/>
    <w:rsid w:val="00023F37"/>
    <w:rsid w:val="00025B70"/>
    <w:rsid w:val="00025CE5"/>
    <w:rsid w:val="00031540"/>
    <w:rsid w:val="000342C0"/>
    <w:rsid w:val="00034CD3"/>
    <w:rsid w:val="00036892"/>
    <w:rsid w:val="00041C52"/>
    <w:rsid w:val="00043418"/>
    <w:rsid w:val="00055ED7"/>
    <w:rsid w:val="0006753E"/>
    <w:rsid w:val="000712EE"/>
    <w:rsid w:val="000838DA"/>
    <w:rsid w:val="00085078"/>
    <w:rsid w:val="0008733B"/>
    <w:rsid w:val="000875A3"/>
    <w:rsid w:val="00090114"/>
    <w:rsid w:val="0009027F"/>
    <w:rsid w:val="000916F1"/>
    <w:rsid w:val="00091987"/>
    <w:rsid w:val="000A30F7"/>
    <w:rsid w:val="000A35A4"/>
    <w:rsid w:val="000A3F42"/>
    <w:rsid w:val="000B3B74"/>
    <w:rsid w:val="000B4ABE"/>
    <w:rsid w:val="000B6403"/>
    <w:rsid w:val="000C50DD"/>
    <w:rsid w:val="000D44D3"/>
    <w:rsid w:val="000D5145"/>
    <w:rsid w:val="000E5E20"/>
    <w:rsid w:val="000F0E77"/>
    <w:rsid w:val="000F2C79"/>
    <w:rsid w:val="00112ED1"/>
    <w:rsid w:val="00113E3C"/>
    <w:rsid w:val="00120AE4"/>
    <w:rsid w:val="0014178E"/>
    <w:rsid w:val="001605C8"/>
    <w:rsid w:val="00161CE7"/>
    <w:rsid w:val="00165CF2"/>
    <w:rsid w:val="00171539"/>
    <w:rsid w:val="00184745"/>
    <w:rsid w:val="00186A0E"/>
    <w:rsid w:val="00187B8E"/>
    <w:rsid w:val="001908B5"/>
    <w:rsid w:val="0019332F"/>
    <w:rsid w:val="00197F00"/>
    <w:rsid w:val="001A2B5F"/>
    <w:rsid w:val="001A526A"/>
    <w:rsid w:val="001B2B42"/>
    <w:rsid w:val="001B43DA"/>
    <w:rsid w:val="001B44E7"/>
    <w:rsid w:val="001B6437"/>
    <w:rsid w:val="001B664E"/>
    <w:rsid w:val="001B6F4D"/>
    <w:rsid w:val="001C1A63"/>
    <w:rsid w:val="001C23D3"/>
    <w:rsid w:val="001C5913"/>
    <w:rsid w:val="001C5C64"/>
    <w:rsid w:val="001C7151"/>
    <w:rsid w:val="001D4A77"/>
    <w:rsid w:val="001D5449"/>
    <w:rsid w:val="001D620C"/>
    <w:rsid w:val="001E12A5"/>
    <w:rsid w:val="001E5E10"/>
    <w:rsid w:val="001F0E3D"/>
    <w:rsid w:val="001F21A7"/>
    <w:rsid w:val="001F21AB"/>
    <w:rsid w:val="001F6895"/>
    <w:rsid w:val="001F7430"/>
    <w:rsid w:val="00203868"/>
    <w:rsid w:val="002079BB"/>
    <w:rsid w:val="00216CBF"/>
    <w:rsid w:val="00217E37"/>
    <w:rsid w:val="00221842"/>
    <w:rsid w:val="00221AD0"/>
    <w:rsid w:val="002249A1"/>
    <w:rsid w:val="00225305"/>
    <w:rsid w:val="002371D6"/>
    <w:rsid w:val="00240D8B"/>
    <w:rsid w:val="0024376D"/>
    <w:rsid w:val="00244FF1"/>
    <w:rsid w:val="002523D0"/>
    <w:rsid w:val="0025274A"/>
    <w:rsid w:val="002578A5"/>
    <w:rsid w:val="002625A5"/>
    <w:rsid w:val="00264BDD"/>
    <w:rsid w:val="00265AF1"/>
    <w:rsid w:val="00274A50"/>
    <w:rsid w:val="00280ABA"/>
    <w:rsid w:val="002824EC"/>
    <w:rsid w:val="0028629D"/>
    <w:rsid w:val="002A0C95"/>
    <w:rsid w:val="002A0FD6"/>
    <w:rsid w:val="002A201B"/>
    <w:rsid w:val="002A7224"/>
    <w:rsid w:val="002A72C0"/>
    <w:rsid w:val="002B1474"/>
    <w:rsid w:val="002B1E20"/>
    <w:rsid w:val="002B55FE"/>
    <w:rsid w:val="002B608D"/>
    <w:rsid w:val="002B79DC"/>
    <w:rsid w:val="002C1DD0"/>
    <w:rsid w:val="002C2D61"/>
    <w:rsid w:val="002C31AB"/>
    <w:rsid w:val="002D7176"/>
    <w:rsid w:val="002E2905"/>
    <w:rsid w:val="002E31E3"/>
    <w:rsid w:val="002F3312"/>
    <w:rsid w:val="002F49B8"/>
    <w:rsid w:val="00301934"/>
    <w:rsid w:val="00314D7D"/>
    <w:rsid w:val="003152D8"/>
    <w:rsid w:val="0031535C"/>
    <w:rsid w:val="00317C2D"/>
    <w:rsid w:val="0032123F"/>
    <w:rsid w:val="0032336E"/>
    <w:rsid w:val="0032409A"/>
    <w:rsid w:val="0032514C"/>
    <w:rsid w:val="00325534"/>
    <w:rsid w:val="00327365"/>
    <w:rsid w:val="0032764D"/>
    <w:rsid w:val="0033471F"/>
    <w:rsid w:val="003358B4"/>
    <w:rsid w:val="0034382E"/>
    <w:rsid w:val="003456B8"/>
    <w:rsid w:val="00354B21"/>
    <w:rsid w:val="0037470F"/>
    <w:rsid w:val="003778E4"/>
    <w:rsid w:val="00377926"/>
    <w:rsid w:val="0039094F"/>
    <w:rsid w:val="003936D7"/>
    <w:rsid w:val="003A2F08"/>
    <w:rsid w:val="003A34E4"/>
    <w:rsid w:val="003A5E46"/>
    <w:rsid w:val="003A63BC"/>
    <w:rsid w:val="003B2595"/>
    <w:rsid w:val="003B2CD1"/>
    <w:rsid w:val="003B5156"/>
    <w:rsid w:val="003C455D"/>
    <w:rsid w:val="003C5525"/>
    <w:rsid w:val="003C5C3A"/>
    <w:rsid w:val="003D5F2F"/>
    <w:rsid w:val="003E3521"/>
    <w:rsid w:val="003E3F0E"/>
    <w:rsid w:val="003E45E0"/>
    <w:rsid w:val="003E7D42"/>
    <w:rsid w:val="003F1D91"/>
    <w:rsid w:val="003F5C6B"/>
    <w:rsid w:val="00402DBA"/>
    <w:rsid w:val="0040419E"/>
    <w:rsid w:val="004048A2"/>
    <w:rsid w:val="00405E33"/>
    <w:rsid w:val="00411E9C"/>
    <w:rsid w:val="00413AA7"/>
    <w:rsid w:val="00413C0C"/>
    <w:rsid w:val="0042374D"/>
    <w:rsid w:val="00426354"/>
    <w:rsid w:val="00426740"/>
    <w:rsid w:val="00426C59"/>
    <w:rsid w:val="0043214D"/>
    <w:rsid w:val="00434304"/>
    <w:rsid w:val="00434610"/>
    <w:rsid w:val="00434E2D"/>
    <w:rsid w:val="0043549E"/>
    <w:rsid w:val="004529AB"/>
    <w:rsid w:val="004555CF"/>
    <w:rsid w:val="0046782D"/>
    <w:rsid w:val="00470A42"/>
    <w:rsid w:val="00473A4F"/>
    <w:rsid w:val="0048563E"/>
    <w:rsid w:val="004864EB"/>
    <w:rsid w:val="00487076"/>
    <w:rsid w:val="00487989"/>
    <w:rsid w:val="004942CB"/>
    <w:rsid w:val="00496118"/>
    <w:rsid w:val="004A03B6"/>
    <w:rsid w:val="004A3ABC"/>
    <w:rsid w:val="004B163B"/>
    <w:rsid w:val="004B3D80"/>
    <w:rsid w:val="004B693C"/>
    <w:rsid w:val="004C5D46"/>
    <w:rsid w:val="004C6459"/>
    <w:rsid w:val="004C703D"/>
    <w:rsid w:val="004D2D87"/>
    <w:rsid w:val="004E146F"/>
    <w:rsid w:val="004E3108"/>
    <w:rsid w:val="004E7ACE"/>
    <w:rsid w:val="004F4742"/>
    <w:rsid w:val="004F5834"/>
    <w:rsid w:val="00502370"/>
    <w:rsid w:val="005035C5"/>
    <w:rsid w:val="00504EBD"/>
    <w:rsid w:val="00507291"/>
    <w:rsid w:val="0051000F"/>
    <w:rsid w:val="00510880"/>
    <w:rsid w:val="00514200"/>
    <w:rsid w:val="00514DC4"/>
    <w:rsid w:val="005225EE"/>
    <w:rsid w:val="00522B09"/>
    <w:rsid w:val="00524F88"/>
    <w:rsid w:val="00531889"/>
    <w:rsid w:val="005319B2"/>
    <w:rsid w:val="0053239C"/>
    <w:rsid w:val="00536BAB"/>
    <w:rsid w:val="00537D54"/>
    <w:rsid w:val="005406D4"/>
    <w:rsid w:val="0054435A"/>
    <w:rsid w:val="00547FC0"/>
    <w:rsid w:val="00553C38"/>
    <w:rsid w:val="005548F9"/>
    <w:rsid w:val="00557C1E"/>
    <w:rsid w:val="00561101"/>
    <w:rsid w:val="00561B3D"/>
    <w:rsid w:val="0056258D"/>
    <w:rsid w:val="00567803"/>
    <w:rsid w:val="0057125E"/>
    <w:rsid w:val="00573625"/>
    <w:rsid w:val="005804B8"/>
    <w:rsid w:val="005813CA"/>
    <w:rsid w:val="00581EA8"/>
    <w:rsid w:val="005871D3"/>
    <w:rsid w:val="005930BE"/>
    <w:rsid w:val="00597716"/>
    <w:rsid w:val="005A13F6"/>
    <w:rsid w:val="005A2B28"/>
    <w:rsid w:val="005C087D"/>
    <w:rsid w:val="005C3999"/>
    <w:rsid w:val="005C3C5E"/>
    <w:rsid w:val="005C3D85"/>
    <w:rsid w:val="005C733A"/>
    <w:rsid w:val="005C770A"/>
    <w:rsid w:val="005D0C59"/>
    <w:rsid w:val="005D5A2C"/>
    <w:rsid w:val="005E0E54"/>
    <w:rsid w:val="005E31BD"/>
    <w:rsid w:val="005E4BB1"/>
    <w:rsid w:val="005E4E2C"/>
    <w:rsid w:val="005E52AE"/>
    <w:rsid w:val="005E5D1E"/>
    <w:rsid w:val="005F186A"/>
    <w:rsid w:val="005F599F"/>
    <w:rsid w:val="00607B9A"/>
    <w:rsid w:val="00626254"/>
    <w:rsid w:val="00630631"/>
    <w:rsid w:val="00630BEC"/>
    <w:rsid w:val="00631DB2"/>
    <w:rsid w:val="00640833"/>
    <w:rsid w:val="0064303A"/>
    <w:rsid w:val="00646183"/>
    <w:rsid w:val="00646744"/>
    <w:rsid w:val="00650DFC"/>
    <w:rsid w:val="00654563"/>
    <w:rsid w:val="00657B84"/>
    <w:rsid w:val="00660C80"/>
    <w:rsid w:val="00663420"/>
    <w:rsid w:val="00663DBF"/>
    <w:rsid w:val="00664765"/>
    <w:rsid w:val="00673EAF"/>
    <w:rsid w:val="00697BD2"/>
    <w:rsid w:val="00697F3F"/>
    <w:rsid w:val="006A33DD"/>
    <w:rsid w:val="006A4397"/>
    <w:rsid w:val="006A463E"/>
    <w:rsid w:val="006A6130"/>
    <w:rsid w:val="006B1088"/>
    <w:rsid w:val="006B5CDA"/>
    <w:rsid w:val="006B673E"/>
    <w:rsid w:val="006C2C8B"/>
    <w:rsid w:val="006D6C2A"/>
    <w:rsid w:val="006E0576"/>
    <w:rsid w:val="006E20DA"/>
    <w:rsid w:val="006F0A1C"/>
    <w:rsid w:val="006F188D"/>
    <w:rsid w:val="006F441B"/>
    <w:rsid w:val="006F45C2"/>
    <w:rsid w:val="006F59F1"/>
    <w:rsid w:val="0070436C"/>
    <w:rsid w:val="00706A91"/>
    <w:rsid w:val="00711703"/>
    <w:rsid w:val="00716623"/>
    <w:rsid w:val="00717BEC"/>
    <w:rsid w:val="00720326"/>
    <w:rsid w:val="007203D2"/>
    <w:rsid w:val="0072761D"/>
    <w:rsid w:val="00732F23"/>
    <w:rsid w:val="007354AD"/>
    <w:rsid w:val="00736FEB"/>
    <w:rsid w:val="007376D3"/>
    <w:rsid w:val="0074035D"/>
    <w:rsid w:val="00743C86"/>
    <w:rsid w:val="007452E5"/>
    <w:rsid w:val="00753E0A"/>
    <w:rsid w:val="00755FFE"/>
    <w:rsid w:val="007725CA"/>
    <w:rsid w:val="0077318A"/>
    <w:rsid w:val="00773BEB"/>
    <w:rsid w:val="0077540F"/>
    <w:rsid w:val="007754D8"/>
    <w:rsid w:val="0078186A"/>
    <w:rsid w:val="00782309"/>
    <w:rsid w:val="0078332F"/>
    <w:rsid w:val="0078351C"/>
    <w:rsid w:val="007A317D"/>
    <w:rsid w:val="007A6B2C"/>
    <w:rsid w:val="007B0BFA"/>
    <w:rsid w:val="007B0DFA"/>
    <w:rsid w:val="007B0EBE"/>
    <w:rsid w:val="007B1C9E"/>
    <w:rsid w:val="007B380A"/>
    <w:rsid w:val="007B64DC"/>
    <w:rsid w:val="007C56BA"/>
    <w:rsid w:val="007D1845"/>
    <w:rsid w:val="007D398D"/>
    <w:rsid w:val="007D6BFC"/>
    <w:rsid w:val="007D7B96"/>
    <w:rsid w:val="007E4C74"/>
    <w:rsid w:val="007E728E"/>
    <w:rsid w:val="007F49BD"/>
    <w:rsid w:val="007F5994"/>
    <w:rsid w:val="00803953"/>
    <w:rsid w:val="008064FF"/>
    <w:rsid w:val="00812E40"/>
    <w:rsid w:val="00820B71"/>
    <w:rsid w:val="008225A4"/>
    <w:rsid w:val="008241A2"/>
    <w:rsid w:val="0083525E"/>
    <w:rsid w:val="00841A78"/>
    <w:rsid w:val="00842703"/>
    <w:rsid w:val="0084455F"/>
    <w:rsid w:val="00850B93"/>
    <w:rsid w:val="0086448F"/>
    <w:rsid w:val="008647C5"/>
    <w:rsid w:val="00866C60"/>
    <w:rsid w:val="0086735B"/>
    <w:rsid w:val="00875761"/>
    <w:rsid w:val="00880DA8"/>
    <w:rsid w:val="00885FF5"/>
    <w:rsid w:val="00886882"/>
    <w:rsid w:val="0089022D"/>
    <w:rsid w:val="0089238F"/>
    <w:rsid w:val="008925DF"/>
    <w:rsid w:val="00893453"/>
    <w:rsid w:val="008A3B7C"/>
    <w:rsid w:val="008A3D67"/>
    <w:rsid w:val="008B34BD"/>
    <w:rsid w:val="008B4558"/>
    <w:rsid w:val="008B70D2"/>
    <w:rsid w:val="008B70E6"/>
    <w:rsid w:val="008C125B"/>
    <w:rsid w:val="008C2366"/>
    <w:rsid w:val="008C4F57"/>
    <w:rsid w:val="008C6E92"/>
    <w:rsid w:val="008E3668"/>
    <w:rsid w:val="008E4D2C"/>
    <w:rsid w:val="008E54EE"/>
    <w:rsid w:val="008F1083"/>
    <w:rsid w:val="008F2EB9"/>
    <w:rsid w:val="009011CA"/>
    <w:rsid w:val="00904C8C"/>
    <w:rsid w:val="00904F64"/>
    <w:rsid w:val="00906B46"/>
    <w:rsid w:val="009153B5"/>
    <w:rsid w:val="0091641A"/>
    <w:rsid w:val="0092176D"/>
    <w:rsid w:val="009219A4"/>
    <w:rsid w:val="009315FF"/>
    <w:rsid w:val="0093253B"/>
    <w:rsid w:val="00932E77"/>
    <w:rsid w:val="009411E8"/>
    <w:rsid w:val="00953126"/>
    <w:rsid w:val="00961B01"/>
    <w:rsid w:val="00963C07"/>
    <w:rsid w:val="00966DC7"/>
    <w:rsid w:val="00974A62"/>
    <w:rsid w:val="00975FDA"/>
    <w:rsid w:val="009805B7"/>
    <w:rsid w:val="009822FF"/>
    <w:rsid w:val="00983774"/>
    <w:rsid w:val="00983E0D"/>
    <w:rsid w:val="00983E49"/>
    <w:rsid w:val="00985256"/>
    <w:rsid w:val="00992878"/>
    <w:rsid w:val="00997668"/>
    <w:rsid w:val="009A2FA9"/>
    <w:rsid w:val="009A44FA"/>
    <w:rsid w:val="009A5149"/>
    <w:rsid w:val="009B1594"/>
    <w:rsid w:val="009B5933"/>
    <w:rsid w:val="009B6ED5"/>
    <w:rsid w:val="009C658D"/>
    <w:rsid w:val="009C74B7"/>
    <w:rsid w:val="009D02FA"/>
    <w:rsid w:val="009D3BC9"/>
    <w:rsid w:val="009E1366"/>
    <w:rsid w:val="009E3571"/>
    <w:rsid w:val="009E5E1A"/>
    <w:rsid w:val="009E6CD2"/>
    <w:rsid w:val="009E7372"/>
    <w:rsid w:val="00A010D2"/>
    <w:rsid w:val="00A023E9"/>
    <w:rsid w:val="00A11A0F"/>
    <w:rsid w:val="00A32CE6"/>
    <w:rsid w:val="00A35194"/>
    <w:rsid w:val="00A3674C"/>
    <w:rsid w:val="00A379A1"/>
    <w:rsid w:val="00A379E0"/>
    <w:rsid w:val="00A431D4"/>
    <w:rsid w:val="00A45D1F"/>
    <w:rsid w:val="00A465C0"/>
    <w:rsid w:val="00A46EF1"/>
    <w:rsid w:val="00A4730C"/>
    <w:rsid w:val="00A511FF"/>
    <w:rsid w:val="00A5140F"/>
    <w:rsid w:val="00A51B1C"/>
    <w:rsid w:val="00A53D17"/>
    <w:rsid w:val="00A5418B"/>
    <w:rsid w:val="00A550DB"/>
    <w:rsid w:val="00A60386"/>
    <w:rsid w:val="00A620A2"/>
    <w:rsid w:val="00A70498"/>
    <w:rsid w:val="00A754FA"/>
    <w:rsid w:val="00A91B09"/>
    <w:rsid w:val="00A933BB"/>
    <w:rsid w:val="00A97900"/>
    <w:rsid w:val="00AA2AFF"/>
    <w:rsid w:val="00AA2F47"/>
    <w:rsid w:val="00AA3AA7"/>
    <w:rsid w:val="00AA6F34"/>
    <w:rsid w:val="00AA7772"/>
    <w:rsid w:val="00AB4556"/>
    <w:rsid w:val="00AB5E62"/>
    <w:rsid w:val="00AC25C7"/>
    <w:rsid w:val="00AC3A67"/>
    <w:rsid w:val="00AD1068"/>
    <w:rsid w:val="00AD3771"/>
    <w:rsid w:val="00AE0690"/>
    <w:rsid w:val="00AE42E8"/>
    <w:rsid w:val="00AF0C47"/>
    <w:rsid w:val="00AF3E52"/>
    <w:rsid w:val="00AF49B3"/>
    <w:rsid w:val="00B01BA0"/>
    <w:rsid w:val="00B03446"/>
    <w:rsid w:val="00B07516"/>
    <w:rsid w:val="00B1122D"/>
    <w:rsid w:val="00B12111"/>
    <w:rsid w:val="00B154B0"/>
    <w:rsid w:val="00B22080"/>
    <w:rsid w:val="00B27FD1"/>
    <w:rsid w:val="00B3730D"/>
    <w:rsid w:val="00B37B81"/>
    <w:rsid w:val="00B37FB7"/>
    <w:rsid w:val="00B437B6"/>
    <w:rsid w:val="00B4452B"/>
    <w:rsid w:val="00B468F0"/>
    <w:rsid w:val="00B550B5"/>
    <w:rsid w:val="00B566EE"/>
    <w:rsid w:val="00B643AA"/>
    <w:rsid w:val="00B66C08"/>
    <w:rsid w:val="00B7363E"/>
    <w:rsid w:val="00B74313"/>
    <w:rsid w:val="00B761A5"/>
    <w:rsid w:val="00B96E8B"/>
    <w:rsid w:val="00B97E48"/>
    <w:rsid w:val="00BA6BDB"/>
    <w:rsid w:val="00BB5EA9"/>
    <w:rsid w:val="00BB6E69"/>
    <w:rsid w:val="00BC00CE"/>
    <w:rsid w:val="00BC2EA4"/>
    <w:rsid w:val="00BC572A"/>
    <w:rsid w:val="00BC6828"/>
    <w:rsid w:val="00BC765F"/>
    <w:rsid w:val="00BD2B52"/>
    <w:rsid w:val="00BE081E"/>
    <w:rsid w:val="00BF70A3"/>
    <w:rsid w:val="00C0114A"/>
    <w:rsid w:val="00C02F1A"/>
    <w:rsid w:val="00C0688F"/>
    <w:rsid w:val="00C07B5F"/>
    <w:rsid w:val="00C10E6B"/>
    <w:rsid w:val="00C11292"/>
    <w:rsid w:val="00C12957"/>
    <w:rsid w:val="00C13AFE"/>
    <w:rsid w:val="00C1740C"/>
    <w:rsid w:val="00C210CA"/>
    <w:rsid w:val="00C214C6"/>
    <w:rsid w:val="00C40619"/>
    <w:rsid w:val="00C41EA1"/>
    <w:rsid w:val="00C506C6"/>
    <w:rsid w:val="00C5163F"/>
    <w:rsid w:val="00C520AF"/>
    <w:rsid w:val="00C557E6"/>
    <w:rsid w:val="00C57A09"/>
    <w:rsid w:val="00C615D0"/>
    <w:rsid w:val="00C61A95"/>
    <w:rsid w:val="00C61B8F"/>
    <w:rsid w:val="00C639EA"/>
    <w:rsid w:val="00C64C7A"/>
    <w:rsid w:val="00C64ED2"/>
    <w:rsid w:val="00C675A2"/>
    <w:rsid w:val="00C75630"/>
    <w:rsid w:val="00C83B23"/>
    <w:rsid w:val="00C840C9"/>
    <w:rsid w:val="00C91464"/>
    <w:rsid w:val="00C95065"/>
    <w:rsid w:val="00C963A0"/>
    <w:rsid w:val="00C972EC"/>
    <w:rsid w:val="00C97FDE"/>
    <w:rsid w:val="00CA64CE"/>
    <w:rsid w:val="00CB012C"/>
    <w:rsid w:val="00CC5795"/>
    <w:rsid w:val="00CD1267"/>
    <w:rsid w:val="00CD1E52"/>
    <w:rsid w:val="00CD45C1"/>
    <w:rsid w:val="00CE5AB6"/>
    <w:rsid w:val="00CF767F"/>
    <w:rsid w:val="00D0147E"/>
    <w:rsid w:val="00D0170B"/>
    <w:rsid w:val="00D0249E"/>
    <w:rsid w:val="00D02AE9"/>
    <w:rsid w:val="00D04175"/>
    <w:rsid w:val="00D043B8"/>
    <w:rsid w:val="00D048DB"/>
    <w:rsid w:val="00D06434"/>
    <w:rsid w:val="00D102D7"/>
    <w:rsid w:val="00D1113B"/>
    <w:rsid w:val="00D16DFE"/>
    <w:rsid w:val="00D25F0B"/>
    <w:rsid w:val="00D31E18"/>
    <w:rsid w:val="00D344E5"/>
    <w:rsid w:val="00D34B18"/>
    <w:rsid w:val="00D34B32"/>
    <w:rsid w:val="00D43AD7"/>
    <w:rsid w:val="00D45719"/>
    <w:rsid w:val="00D471BE"/>
    <w:rsid w:val="00D47C33"/>
    <w:rsid w:val="00D525A3"/>
    <w:rsid w:val="00D54A07"/>
    <w:rsid w:val="00D575CE"/>
    <w:rsid w:val="00D5775B"/>
    <w:rsid w:val="00D64FA8"/>
    <w:rsid w:val="00D667A1"/>
    <w:rsid w:val="00D67201"/>
    <w:rsid w:val="00D679F7"/>
    <w:rsid w:val="00D74E0C"/>
    <w:rsid w:val="00D773CC"/>
    <w:rsid w:val="00D77554"/>
    <w:rsid w:val="00D82E51"/>
    <w:rsid w:val="00D8316F"/>
    <w:rsid w:val="00D86297"/>
    <w:rsid w:val="00D90D1D"/>
    <w:rsid w:val="00D9249F"/>
    <w:rsid w:val="00DA0AB5"/>
    <w:rsid w:val="00DA4F03"/>
    <w:rsid w:val="00DA6ADB"/>
    <w:rsid w:val="00DA7F73"/>
    <w:rsid w:val="00DB4C4D"/>
    <w:rsid w:val="00DB4E20"/>
    <w:rsid w:val="00DB50F7"/>
    <w:rsid w:val="00DB537D"/>
    <w:rsid w:val="00DB65B7"/>
    <w:rsid w:val="00DC1951"/>
    <w:rsid w:val="00DC3E1C"/>
    <w:rsid w:val="00DC663B"/>
    <w:rsid w:val="00DD075A"/>
    <w:rsid w:val="00DD794A"/>
    <w:rsid w:val="00DE0192"/>
    <w:rsid w:val="00DE345C"/>
    <w:rsid w:val="00DE68B8"/>
    <w:rsid w:val="00DE7DD8"/>
    <w:rsid w:val="00DF3793"/>
    <w:rsid w:val="00DF3B33"/>
    <w:rsid w:val="00DF5455"/>
    <w:rsid w:val="00E010AE"/>
    <w:rsid w:val="00E038D0"/>
    <w:rsid w:val="00E03E98"/>
    <w:rsid w:val="00E041D0"/>
    <w:rsid w:val="00E04A46"/>
    <w:rsid w:val="00E07B81"/>
    <w:rsid w:val="00E07B97"/>
    <w:rsid w:val="00E143B0"/>
    <w:rsid w:val="00E177BA"/>
    <w:rsid w:val="00E247CE"/>
    <w:rsid w:val="00E3350C"/>
    <w:rsid w:val="00E35CCA"/>
    <w:rsid w:val="00E366B7"/>
    <w:rsid w:val="00E42A12"/>
    <w:rsid w:val="00E44A63"/>
    <w:rsid w:val="00E44D70"/>
    <w:rsid w:val="00E45661"/>
    <w:rsid w:val="00E57AC6"/>
    <w:rsid w:val="00E61F8B"/>
    <w:rsid w:val="00E668D2"/>
    <w:rsid w:val="00E669F3"/>
    <w:rsid w:val="00E70C66"/>
    <w:rsid w:val="00E72290"/>
    <w:rsid w:val="00E72E85"/>
    <w:rsid w:val="00E76A93"/>
    <w:rsid w:val="00E93D04"/>
    <w:rsid w:val="00E9748E"/>
    <w:rsid w:val="00E9772A"/>
    <w:rsid w:val="00EA41E1"/>
    <w:rsid w:val="00EA57EB"/>
    <w:rsid w:val="00EB32FE"/>
    <w:rsid w:val="00EB4A94"/>
    <w:rsid w:val="00EB5B63"/>
    <w:rsid w:val="00EC12DC"/>
    <w:rsid w:val="00EC1A47"/>
    <w:rsid w:val="00EC1ECE"/>
    <w:rsid w:val="00EC3057"/>
    <w:rsid w:val="00ED3447"/>
    <w:rsid w:val="00ED36F3"/>
    <w:rsid w:val="00ED7602"/>
    <w:rsid w:val="00EE44AD"/>
    <w:rsid w:val="00EE5F8C"/>
    <w:rsid w:val="00EF2815"/>
    <w:rsid w:val="00EF5ADC"/>
    <w:rsid w:val="00EF6D98"/>
    <w:rsid w:val="00F04766"/>
    <w:rsid w:val="00F0732F"/>
    <w:rsid w:val="00F123CC"/>
    <w:rsid w:val="00F12A68"/>
    <w:rsid w:val="00F13FA8"/>
    <w:rsid w:val="00F14046"/>
    <w:rsid w:val="00F14A13"/>
    <w:rsid w:val="00F2056D"/>
    <w:rsid w:val="00F212F2"/>
    <w:rsid w:val="00F27D5C"/>
    <w:rsid w:val="00F31D64"/>
    <w:rsid w:val="00F31ECD"/>
    <w:rsid w:val="00F423E7"/>
    <w:rsid w:val="00F450DB"/>
    <w:rsid w:val="00F5616D"/>
    <w:rsid w:val="00F6184E"/>
    <w:rsid w:val="00F714F0"/>
    <w:rsid w:val="00F76E62"/>
    <w:rsid w:val="00F80E5B"/>
    <w:rsid w:val="00F81E93"/>
    <w:rsid w:val="00F82AD8"/>
    <w:rsid w:val="00F831BB"/>
    <w:rsid w:val="00F9288B"/>
    <w:rsid w:val="00F92A06"/>
    <w:rsid w:val="00F93A70"/>
    <w:rsid w:val="00F95F49"/>
    <w:rsid w:val="00FA2DA6"/>
    <w:rsid w:val="00FA4468"/>
    <w:rsid w:val="00FA5494"/>
    <w:rsid w:val="00FB074B"/>
    <w:rsid w:val="00FB161E"/>
    <w:rsid w:val="00FB165B"/>
    <w:rsid w:val="00FB2FB9"/>
    <w:rsid w:val="00FB5DA5"/>
    <w:rsid w:val="00FC10F2"/>
    <w:rsid w:val="00FC1E07"/>
    <w:rsid w:val="00FD0794"/>
    <w:rsid w:val="00FD1A30"/>
    <w:rsid w:val="00FD3DDB"/>
    <w:rsid w:val="00FF19D8"/>
    <w:rsid w:val="00FF293F"/>
    <w:rsid w:val="00FF74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CA1B2362-A0F1-4840-9AB1-551DB801A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83E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27365"/>
    <w:pPr>
      <w:keepNext/>
      <w:keepLines/>
      <w:spacing w:before="40" w:after="0" w:line="259" w:lineRule="auto"/>
      <w:jc w:val="both"/>
      <w:outlineLvl w:val="1"/>
    </w:pPr>
    <w:rPr>
      <w:rFonts w:ascii="Arial" w:eastAsiaTheme="majorEastAsia" w:hAnsi="Arial" w:cstheme="majorBidi"/>
      <w:b/>
      <w:sz w:val="24"/>
      <w:szCs w:val="26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DE7DD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DE7DD8"/>
    <w:rPr>
      <w:rFonts w:ascii="Times New Roman" w:eastAsia="Times New Roman" w:hAnsi="Times New Roman" w:cs="Times New Roman"/>
      <w:sz w:val="20"/>
      <w:szCs w:val="20"/>
      <w:lang w:eastAsia="es-MX"/>
    </w:rPr>
  </w:style>
  <w:style w:type="paragraph" w:styleId="Piedepgina">
    <w:name w:val="footer"/>
    <w:basedOn w:val="Normal"/>
    <w:link w:val="PiedepginaCar"/>
    <w:uiPriority w:val="99"/>
    <w:rsid w:val="00DE7DD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E7DD8"/>
    <w:rPr>
      <w:rFonts w:ascii="Times New Roman" w:eastAsia="Times New Roman" w:hAnsi="Times New Roman" w:cs="Times New Roman"/>
      <w:sz w:val="20"/>
      <w:szCs w:val="20"/>
      <w:lang w:eastAsia="es-MX"/>
    </w:rPr>
  </w:style>
  <w:style w:type="paragraph" w:styleId="Prrafodelista">
    <w:name w:val="List Paragraph"/>
    <w:basedOn w:val="Normal"/>
    <w:uiPriority w:val="34"/>
    <w:qFormat/>
    <w:rsid w:val="009B6ED5"/>
    <w:pPr>
      <w:ind w:left="720"/>
      <w:contextualSpacing/>
    </w:pPr>
  </w:style>
  <w:style w:type="paragraph" w:styleId="Sinespaciado">
    <w:name w:val="No Spacing"/>
    <w:uiPriority w:val="1"/>
    <w:qFormat/>
    <w:rsid w:val="00C0688F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541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418B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rsid w:val="006A33DD"/>
    <w:pPr>
      <w:spacing w:after="0" w:line="360" w:lineRule="auto"/>
      <w:jc w:val="both"/>
    </w:pPr>
    <w:rPr>
      <w:rFonts w:ascii="Comic Sans MS" w:eastAsia="Times New Roman" w:hAnsi="Comic Sans MS" w:cs="Times New Roman"/>
      <w:sz w:val="24"/>
      <w:szCs w:val="24"/>
      <w:lang w:val="es-ES" w:eastAsia="es-MX"/>
    </w:rPr>
  </w:style>
  <w:style w:type="character" w:customStyle="1" w:styleId="TextoindependienteCar">
    <w:name w:val="Texto independiente Car"/>
    <w:basedOn w:val="Fuentedeprrafopredeter"/>
    <w:link w:val="Textoindependiente"/>
    <w:rsid w:val="006A33DD"/>
    <w:rPr>
      <w:rFonts w:ascii="Comic Sans MS" w:eastAsia="Times New Roman" w:hAnsi="Comic Sans MS" w:cs="Times New Roman"/>
      <w:sz w:val="24"/>
      <w:szCs w:val="24"/>
      <w:lang w:val="es-ES" w:eastAsia="es-MX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6A33DD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val="x-none" w:eastAsia="x-none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6A33DD"/>
    <w:rPr>
      <w:rFonts w:ascii="Arial" w:eastAsia="Times New Roman" w:hAnsi="Arial" w:cs="Times New Roman"/>
      <w:sz w:val="16"/>
      <w:szCs w:val="16"/>
      <w:lang w:val="x-none" w:eastAsia="x-none"/>
    </w:rPr>
  </w:style>
  <w:style w:type="table" w:styleId="Tablaconcuadrcula">
    <w:name w:val="Table Grid"/>
    <w:basedOn w:val="Tablanormal"/>
    <w:uiPriority w:val="59"/>
    <w:rsid w:val="00280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327365"/>
    <w:rPr>
      <w:rFonts w:ascii="Arial" w:eastAsiaTheme="majorEastAsia" w:hAnsi="Arial" w:cstheme="majorBidi"/>
      <w:b/>
      <w:sz w:val="24"/>
      <w:szCs w:val="26"/>
      <w:lang w:val="en-US" w:eastAsia="en-US"/>
    </w:rPr>
  </w:style>
  <w:style w:type="character" w:customStyle="1" w:styleId="apple-converted-space">
    <w:name w:val="apple-converted-space"/>
    <w:basedOn w:val="Fuentedeprrafopredeter"/>
    <w:rsid w:val="00327365"/>
  </w:style>
  <w:style w:type="paragraph" w:styleId="NormalWeb">
    <w:name w:val="Normal (Web)"/>
    <w:basedOn w:val="Normal"/>
    <w:uiPriority w:val="99"/>
    <w:unhideWhenUsed/>
    <w:rsid w:val="00327365"/>
    <w:pPr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 w:val="24"/>
      <w:szCs w:val="24"/>
      <w:lang w:val="en-US" w:eastAsia="en-US"/>
    </w:rPr>
  </w:style>
  <w:style w:type="character" w:styleId="Textoennegrita">
    <w:name w:val="Strong"/>
    <w:basedOn w:val="Fuentedeprrafopredeter"/>
    <w:uiPriority w:val="22"/>
    <w:qFormat/>
    <w:rsid w:val="0032736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983E4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983E49"/>
    <w:pPr>
      <w:spacing w:line="259" w:lineRule="auto"/>
      <w:outlineLvl w:val="9"/>
    </w:pPr>
  </w:style>
  <w:style w:type="paragraph" w:styleId="TDC2">
    <w:name w:val="toc 2"/>
    <w:basedOn w:val="Normal"/>
    <w:next w:val="Normal"/>
    <w:autoRedefine/>
    <w:uiPriority w:val="39"/>
    <w:unhideWhenUsed/>
    <w:rsid w:val="00983E49"/>
    <w:pPr>
      <w:spacing w:after="100" w:line="259" w:lineRule="auto"/>
      <w:ind w:left="220"/>
    </w:pPr>
    <w:rPr>
      <w:rFonts w:cs="Times New Roman"/>
    </w:rPr>
  </w:style>
  <w:style w:type="paragraph" w:styleId="TDC1">
    <w:name w:val="toc 1"/>
    <w:basedOn w:val="Normal"/>
    <w:next w:val="Normal"/>
    <w:autoRedefine/>
    <w:uiPriority w:val="39"/>
    <w:unhideWhenUsed/>
    <w:rsid w:val="00983E49"/>
    <w:pPr>
      <w:spacing w:after="100" w:line="259" w:lineRule="auto"/>
    </w:pPr>
    <w:rPr>
      <w:rFonts w:cs="Times New Roman"/>
    </w:rPr>
  </w:style>
  <w:style w:type="paragraph" w:styleId="TDC3">
    <w:name w:val="toc 3"/>
    <w:basedOn w:val="Normal"/>
    <w:next w:val="Normal"/>
    <w:autoRedefine/>
    <w:uiPriority w:val="39"/>
    <w:unhideWhenUsed/>
    <w:rsid w:val="00983E49"/>
    <w:pPr>
      <w:spacing w:after="100" w:line="259" w:lineRule="auto"/>
      <w:ind w:left="440"/>
    </w:pPr>
    <w:rPr>
      <w:rFonts w:cs="Times New Roman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F331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F331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F33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8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0ED3F-6EE8-4153-AE85-9CC24453E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1454</Words>
  <Characters>7999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Carolina</dc:creator>
  <cp:lastModifiedBy>Hernando Durán Ramírez</cp:lastModifiedBy>
  <cp:revision>4</cp:revision>
  <cp:lastPrinted>2019-03-14T19:15:00Z</cp:lastPrinted>
  <dcterms:created xsi:type="dcterms:W3CDTF">2019-09-06T15:20:00Z</dcterms:created>
  <dcterms:modified xsi:type="dcterms:W3CDTF">2019-09-10T16:52:00Z</dcterms:modified>
</cp:coreProperties>
</file>